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DC335" w14:textId="77777777" w:rsidR="00F7539F" w:rsidRPr="00643390" w:rsidRDefault="00F7539F" w:rsidP="00F7539F">
      <w:pPr>
        <w:spacing w:after="0" w:line="240" w:lineRule="auto"/>
        <w:jc w:val="center"/>
        <w:rPr>
          <w:rFonts w:ascii="TH SarabunPSK" w:hAnsi="TH SarabunPSK" w:cs="TH SarabunPSK"/>
          <w:b/>
          <w:bCs/>
          <w:sz w:val="40"/>
          <w:szCs w:val="40"/>
        </w:rPr>
      </w:pPr>
      <w:bookmarkStart w:id="0" w:name="_Hlk95498242"/>
      <w:bookmarkStart w:id="1" w:name="_Hlk95498168"/>
      <w:r w:rsidRPr="00643390">
        <w:rPr>
          <w:rFonts w:ascii="TH SarabunPSK" w:hAnsi="TH SarabunPSK" w:cs="TH SarabunPSK"/>
          <w:b/>
          <w:bCs/>
          <w:sz w:val="40"/>
          <w:szCs w:val="40"/>
          <w:cs/>
        </w:rPr>
        <w:t xml:space="preserve">การศึกษาทักษะการแก้โจทย์ปัญหาและผลสัมฤทธิ์ทางการเรียน                    เรื่องสนามไฟฟ้า ของนักเรียนชั้นมัธยมศึกษาปีที่ 5 </w:t>
      </w:r>
    </w:p>
    <w:p w14:paraId="7FFEFA4B" w14:textId="7A4D4284" w:rsidR="00F7539F" w:rsidRPr="00643390" w:rsidRDefault="00F7539F" w:rsidP="00F7539F">
      <w:pPr>
        <w:spacing w:after="0" w:line="240" w:lineRule="auto"/>
        <w:jc w:val="center"/>
        <w:rPr>
          <w:rFonts w:ascii="TH SarabunPSK" w:hAnsi="TH SarabunPSK" w:cs="TH SarabunPSK"/>
          <w:b/>
          <w:bCs/>
          <w:sz w:val="40"/>
          <w:szCs w:val="40"/>
        </w:rPr>
      </w:pPr>
      <w:r w:rsidRPr="00643390">
        <w:rPr>
          <w:rFonts w:ascii="TH SarabunPSK" w:hAnsi="TH SarabunPSK" w:cs="TH SarabunPSK"/>
          <w:b/>
          <w:bCs/>
          <w:sz w:val="40"/>
          <w:szCs w:val="40"/>
          <w:cs/>
        </w:rPr>
        <w:t>ด้วยการจัดการเรียนรู้แบบสืบเสาะ(5</w:t>
      </w:r>
      <w:r w:rsidRPr="00643390">
        <w:rPr>
          <w:rFonts w:ascii="TH SarabunPSK" w:hAnsi="TH SarabunPSK" w:cs="TH SarabunPSK"/>
          <w:b/>
          <w:bCs/>
          <w:sz w:val="40"/>
          <w:szCs w:val="40"/>
        </w:rPr>
        <w:t>E)</w:t>
      </w:r>
      <w:r w:rsidRPr="00643390">
        <w:rPr>
          <w:rFonts w:ascii="TH SarabunPSK" w:hAnsi="TH SarabunPSK" w:cs="TH SarabunPSK"/>
          <w:b/>
          <w:bCs/>
          <w:sz w:val="40"/>
          <w:szCs w:val="40"/>
          <w:cs/>
        </w:rPr>
        <w:t xml:space="preserve">ร่วมกับเทคนิค </w:t>
      </w:r>
      <w:r w:rsidRPr="00643390">
        <w:rPr>
          <w:rFonts w:ascii="TH SarabunPSK" w:hAnsi="TH SarabunPSK" w:cs="TH SarabunPSK"/>
          <w:b/>
          <w:bCs/>
          <w:sz w:val="40"/>
          <w:szCs w:val="40"/>
        </w:rPr>
        <w:t>KWDL</w:t>
      </w:r>
    </w:p>
    <w:p w14:paraId="211E30A0" w14:textId="77777777" w:rsidR="00F7539F" w:rsidRPr="00643390" w:rsidRDefault="00F7539F" w:rsidP="00F7539F">
      <w:pPr>
        <w:spacing w:after="0" w:line="240" w:lineRule="auto"/>
        <w:jc w:val="center"/>
        <w:rPr>
          <w:rFonts w:ascii="TH SarabunPSK" w:hAnsi="TH SarabunPSK" w:cs="TH SarabunPSK"/>
          <w:b/>
          <w:bCs/>
          <w:sz w:val="40"/>
          <w:szCs w:val="40"/>
        </w:rPr>
      </w:pPr>
      <w:r w:rsidRPr="00643390">
        <w:rPr>
          <w:rFonts w:ascii="TH SarabunPSK" w:hAnsi="TH SarabunPSK" w:cs="TH SarabunPSK"/>
          <w:b/>
          <w:bCs/>
          <w:sz w:val="40"/>
          <w:szCs w:val="40"/>
        </w:rPr>
        <w:t xml:space="preserve">A Study of Problem Solving Skills and Learning Achievement on Electric field Topic of Students in Mathayom Suksa </w:t>
      </w:r>
      <w:r w:rsidRPr="00643390">
        <w:rPr>
          <w:rFonts w:ascii="TH SarabunPSK" w:hAnsi="TH SarabunPSK" w:cs="TH SarabunPSK"/>
          <w:b/>
          <w:bCs/>
          <w:sz w:val="40"/>
          <w:szCs w:val="40"/>
          <w:cs/>
        </w:rPr>
        <w:t xml:space="preserve">5 </w:t>
      </w:r>
    </w:p>
    <w:p w14:paraId="7FCF8AB6" w14:textId="22368878" w:rsidR="00C66186" w:rsidRPr="00643390" w:rsidRDefault="00F7539F" w:rsidP="00F7539F">
      <w:pPr>
        <w:spacing w:after="0" w:line="240" w:lineRule="auto"/>
        <w:jc w:val="center"/>
        <w:rPr>
          <w:rFonts w:ascii="TH SarabunPSK" w:hAnsi="TH SarabunPSK" w:cs="TH SarabunPSK"/>
          <w:b/>
          <w:bCs/>
          <w:sz w:val="40"/>
          <w:szCs w:val="48"/>
        </w:rPr>
      </w:pPr>
      <w:r w:rsidRPr="00643390">
        <w:rPr>
          <w:rFonts w:ascii="TH SarabunPSK" w:hAnsi="TH SarabunPSK" w:cs="TH SarabunPSK"/>
          <w:b/>
          <w:bCs/>
          <w:sz w:val="40"/>
          <w:szCs w:val="40"/>
        </w:rPr>
        <w:t>Using Inquiry Learning Method (</w:t>
      </w:r>
      <w:r w:rsidRPr="00643390">
        <w:rPr>
          <w:rFonts w:ascii="TH SarabunPSK" w:hAnsi="TH SarabunPSK" w:cs="TH SarabunPSK"/>
          <w:b/>
          <w:bCs/>
          <w:sz w:val="40"/>
          <w:szCs w:val="40"/>
          <w:cs/>
        </w:rPr>
        <w:t>5</w:t>
      </w:r>
      <w:r w:rsidRPr="00643390">
        <w:rPr>
          <w:rFonts w:ascii="TH SarabunPSK" w:hAnsi="TH SarabunPSK" w:cs="TH SarabunPSK"/>
          <w:b/>
          <w:bCs/>
          <w:sz w:val="40"/>
          <w:szCs w:val="40"/>
        </w:rPr>
        <w:t>E) with KWDL Technique</w:t>
      </w:r>
    </w:p>
    <w:p w14:paraId="13B57610" w14:textId="68F017E8" w:rsidR="00F7539F" w:rsidRPr="00643390" w:rsidRDefault="00CC004A" w:rsidP="00F7539F">
      <w:pPr>
        <w:spacing w:after="0" w:line="240" w:lineRule="auto"/>
        <w:jc w:val="right"/>
        <w:rPr>
          <w:rFonts w:ascii="TH SarabunPSK" w:hAnsi="TH SarabunPSK" w:cs="TH SarabunPSK"/>
          <w:sz w:val="28"/>
          <w:vertAlign w:val="superscript"/>
        </w:rPr>
      </w:pPr>
      <w:r w:rsidRPr="00643390">
        <w:rPr>
          <w:rFonts w:ascii="TH SarabunPSK" w:hAnsi="TH SarabunPSK" w:cs="TH SarabunPSK"/>
          <w:b/>
          <w:bCs/>
          <w:sz w:val="40"/>
          <w:szCs w:val="48"/>
        </w:rPr>
        <w:tab/>
      </w:r>
      <w:r w:rsidRPr="00643390">
        <w:rPr>
          <w:rFonts w:ascii="TH SarabunPSK" w:hAnsi="TH SarabunPSK" w:cs="TH SarabunPSK"/>
          <w:b/>
          <w:bCs/>
          <w:sz w:val="40"/>
          <w:szCs w:val="48"/>
        </w:rPr>
        <w:tab/>
      </w:r>
      <w:r w:rsidR="00F7539F" w:rsidRPr="00643390">
        <w:rPr>
          <w:rFonts w:ascii="TH SarabunPSK" w:hAnsi="TH SarabunPSK" w:cs="TH SarabunPSK"/>
          <w:sz w:val="28"/>
          <w:cs/>
        </w:rPr>
        <w:t>อภัสรา ใจจุลละ</w:t>
      </w:r>
      <w:r w:rsidR="00F7539F" w:rsidRPr="00643390">
        <w:rPr>
          <w:rFonts w:ascii="TH SarabunPSK" w:hAnsi="TH SarabunPSK" w:cs="TH SarabunPSK"/>
          <w:sz w:val="28"/>
          <w:vertAlign w:val="superscript"/>
        </w:rPr>
        <w:t>1</w:t>
      </w:r>
    </w:p>
    <w:p w14:paraId="4D9A0198" w14:textId="7F9C5E14" w:rsidR="00CC004A" w:rsidRDefault="00F7539F" w:rsidP="00F7539F">
      <w:pPr>
        <w:spacing w:after="0" w:line="240" w:lineRule="auto"/>
        <w:jc w:val="right"/>
        <w:rPr>
          <w:rFonts w:ascii="TH SarabunPSK" w:hAnsi="TH SarabunPSK" w:cs="TH SarabunPSK"/>
          <w:sz w:val="28"/>
        </w:rPr>
      </w:pPr>
      <w:r w:rsidRPr="00643390">
        <w:rPr>
          <w:rFonts w:ascii="TH SarabunPSK" w:hAnsi="TH SarabunPSK" w:cs="TH SarabunPSK"/>
          <w:sz w:val="28"/>
          <w:cs/>
        </w:rPr>
        <w:t>เกศริน มีมล</w:t>
      </w:r>
      <w:r w:rsidRPr="00643390">
        <w:rPr>
          <w:rFonts w:ascii="TH SarabunPSK" w:hAnsi="TH SarabunPSK" w:cs="TH SarabunPSK"/>
          <w:sz w:val="28"/>
          <w:vertAlign w:val="superscript"/>
          <w:cs/>
        </w:rPr>
        <w:t>2</w:t>
      </w:r>
    </w:p>
    <w:p w14:paraId="2CD22266" w14:textId="0F3F38F4" w:rsidR="008F095E" w:rsidRPr="008F095E" w:rsidRDefault="008F095E" w:rsidP="00F7539F">
      <w:pPr>
        <w:spacing w:after="0" w:line="240" w:lineRule="auto"/>
        <w:jc w:val="right"/>
        <w:rPr>
          <w:rFonts w:ascii="TH SarabunPSK" w:hAnsi="TH SarabunPSK" w:cs="TH SarabunPSK"/>
          <w:sz w:val="28"/>
          <w:vertAlign w:val="superscript"/>
        </w:rPr>
      </w:pPr>
      <w:r w:rsidRPr="008F095E">
        <w:rPr>
          <w:rFonts w:ascii="TH SarabunPSK" w:hAnsi="TH SarabunPSK" w:cs="TH SarabunPSK"/>
          <w:sz w:val="28"/>
          <w:cs/>
        </w:rPr>
        <w:t>นิสากร คงเทพ</w:t>
      </w:r>
      <w:r>
        <w:rPr>
          <w:rFonts w:ascii="TH SarabunPSK" w:hAnsi="TH SarabunPSK" w:cs="TH SarabunPSK" w:hint="cs"/>
          <w:sz w:val="28"/>
          <w:vertAlign w:val="superscript"/>
          <w:cs/>
        </w:rPr>
        <w:t>3</w:t>
      </w:r>
    </w:p>
    <w:bookmarkEnd w:id="0"/>
    <w:p w14:paraId="036F3CE0" w14:textId="77777777" w:rsidR="00F7539F" w:rsidRPr="00643390" w:rsidRDefault="00F7539F" w:rsidP="00F7539F">
      <w:pPr>
        <w:spacing w:after="0" w:line="240" w:lineRule="auto"/>
        <w:jc w:val="right"/>
        <w:rPr>
          <w:rFonts w:ascii="TH SarabunPSK" w:hAnsi="TH SarabunPSK" w:cs="TH SarabunPSK"/>
          <w:sz w:val="28"/>
          <w:vertAlign w:val="superscript"/>
          <w:cs/>
        </w:rPr>
      </w:pPr>
    </w:p>
    <w:p w14:paraId="37E01DC4" w14:textId="320D7582" w:rsidR="00CC004A" w:rsidRPr="00643390" w:rsidRDefault="00CC004A" w:rsidP="00CC004A">
      <w:pPr>
        <w:spacing w:after="0" w:line="240" w:lineRule="auto"/>
        <w:rPr>
          <w:rFonts w:ascii="TH SarabunPSK" w:hAnsi="TH SarabunPSK" w:cs="TH SarabunPSK"/>
          <w:b/>
          <w:bCs/>
          <w:sz w:val="36"/>
          <w:szCs w:val="36"/>
        </w:rPr>
      </w:pPr>
      <w:bookmarkStart w:id="2" w:name="_Hlk95498221"/>
      <w:r w:rsidRPr="00643390">
        <w:rPr>
          <w:rFonts w:ascii="TH SarabunPSK" w:hAnsi="TH SarabunPSK" w:cs="TH SarabunPSK"/>
          <w:b/>
          <w:bCs/>
          <w:sz w:val="36"/>
          <w:szCs w:val="36"/>
          <w:cs/>
        </w:rPr>
        <w:t>บทคัดย่อ</w:t>
      </w:r>
    </w:p>
    <w:p w14:paraId="0E22990C" w14:textId="4E2514D0" w:rsidR="00A65DB5" w:rsidRPr="00643390" w:rsidRDefault="005D00CC" w:rsidP="00A65DB5">
      <w:pPr>
        <w:tabs>
          <w:tab w:val="left" w:pos="540"/>
        </w:tabs>
        <w:spacing w:after="0" w:line="240" w:lineRule="auto"/>
        <w:jc w:val="thaiDistribute"/>
        <w:rPr>
          <w:rFonts w:ascii="TH SarabunPSK" w:hAnsi="TH SarabunPSK" w:cs="TH SarabunPSK"/>
          <w:sz w:val="32"/>
          <w:szCs w:val="32"/>
        </w:rPr>
      </w:pPr>
      <w:r w:rsidRPr="00643390">
        <w:rPr>
          <w:rFonts w:ascii="TH SarabunPSK" w:hAnsi="TH SarabunPSK" w:cs="TH SarabunPSK"/>
          <w:b/>
          <w:bCs/>
          <w:sz w:val="36"/>
          <w:szCs w:val="36"/>
        </w:rPr>
        <w:tab/>
      </w:r>
      <w:r w:rsidR="00A65DB5" w:rsidRPr="00643390">
        <w:rPr>
          <w:rFonts w:ascii="TH SarabunPSK" w:hAnsi="TH SarabunPSK" w:cs="TH SarabunPSK"/>
          <w:sz w:val="32"/>
          <w:szCs w:val="32"/>
          <w:cs/>
        </w:rPr>
        <w:t xml:space="preserve">การวิจัยครั้งนี้มีวัตถุประสงค์เพื่อเปรียบเทียบทักษะการแก้โจทย์ปัญหาและผลสัมฤทธิ์ทางการเรียนรายวิชาฟิสิกส์ เรื่อง สนามไฟฟ้า ด้วยการจัดการเรียนรู้แบบสืบเสาะ ร่วมกับเทคนิค </w:t>
      </w:r>
      <w:r w:rsidR="00A65DB5" w:rsidRPr="00643390">
        <w:rPr>
          <w:rFonts w:ascii="TH SarabunPSK" w:hAnsi="TH SarabunPSK" w:cs="TH SarabunPSK"/>
          <w:sz w:val="32"/>
          <w:szCs w:val="32"/>
        </w:rPr>
        <w:t xml:space="preserve">KWDL </w:t>
      </w:r>
      <w:r w:rsidR="00A65DB5" w:rsidRPr="00643390">
        <w:rPr>
          <w:rFonts w:ascii="TH SarabunPSK" w:hAnsi="TH SarabunPSK" w:cs="TH SarabunPSK"/>
          <w:sz w:val="32"/>
          <w:szCs w:val="32"/>
          <w:cs/>
        </w:rPr>
        <w:t>ระหว่างก่อนเรียนและหลังเรียน  กลุ่มตัวอย่าง ได้แก่ นักเรียนระดับชั้นมัธยมศึกษาปีที่ 5/1 โรงเรียนมัธยมวัดสุทธาราม จำนวน 44 คนที่กำลังศึกษาอยู่ในภาคเรียนที่ 2 ปีการศึกษา 2564 ได้มาจากการสุ่มแบบแบ่งกลุ่ม เครื่องมือที่ใช้ในการดำเนินการวิจัย ได้แก่ 1) แผนการจัดการเรียนรู้แบบสืบเสาะ (5</w:t>
      </w:r>
      <w:r w:rsidR="00A65DB5" w:rsidRPr="00643390">
        <w:rPr>
          <w:rFonts w:ascii="TH SarabunPSK" w:hAnsi="TH SarabunPSK" w:cs="TH SarabunPSK"/>
          <w:sz w:val="32"/>
          <w:szCs w:val="32"/>
        </w:rPr>
        <w:t xml:space="preserve">E) </w:t>
      </w:r>
      <w:r w:rsidR="00A65DB5" w:rsidRPr="00643390">
        <w:rPr>
          <w:rFonts w:ascii="TH SarabunPSK" w:hAnsi="TH SarabunPSK" w:cs="TH SarabunPSK"/>
          <w:sz w:val="32"/>
          <w:szCs w:val="32"/>
          <w:cs/>
        </w:rPr>
        <w:t xml:space="preserve">ร่วมกับเทคนิค </w:t>
      </w:r>
      <w:r w:rsidR="00A65DB5" w:rsidRPr="00643390">
        <w:rPr>
          <w:rFonts w:ascii="TH SarabunPSK" w:hAnsi="TH SarabunPSK" w:cs="TH SarabunPSK"/>
          <w:sz w:val="32"/>
          <w:szCs w:val="32"/>
        </w:rPr>
        <w:t xml:space="preserve">KWDL </w:t>
      </w:r>
      <w:r w:rsidR="00A65DB5" w:rsidRPr="00643390">
        <w:rPr>
          <w:rFonts w:ascii="TH SarabunPSK" w:hAnsi="TH SarabunPSK" w:cs="TH SarabunPSK"/>
          <w:sz w:val="32"/>
          <w:szCs w:val="32"/>
          <w:cs/>
        </w:rPr>
        <w:t>เรื่องสนามไฟฟ้า 2) แบบทดสอบวัดทักษะการแก้โจทย์ปัญหาแบบทดสอบอัตนัย จำนวน 5 ข้อ 3) แบบทดสอบวัดผลสัมฤทธิ์ทางการเรียน แบบทดสอบปรนัย               4 ตัวเลือก จำนวน 20 ข้อ  สถิติที่ใช้ในการวิเคราะห์ข้อมูล ได้แก่ ค่าดัชนีความสอดคล้อง (</w:t>
      </w:r>
      <w:r w:rsidR="00A65DB5" w:rsidRPr="00643390">
        <w:rPr>
          <w:rFonts w:ascii="TH SarabunPSK" w:hAnsi="TH SarabunPSK" w:cs="TH SarabunPSK"/>
          <w:sz w:val="32"/>
          <w:szCs w:val="32"/>
        </w:rPr>
        <w:t xml:space="preserve">IOC) </w:t>
      </w:r>
      <w:r w:rsidR="00A65DB5" w:rsidRPr="00643390">
        <w:rPr>
          <w:rFonts w:ascii="TH SarabunPSK" w:hAnsi="TH SarabunPSK" w:cs="TH SarabunPSK"/>
          <w:sz w:val="32"/>
          <w:szCs w:val="32"/>
          <w:cs/>
        </w:rPr>
        <w:t>ค่าความยากง่าย (</w:t>
      </w:r>
      <w:r w:rsidR="00A65DB5" w:rsidRPr="00643390">
        <w:rPr>
          <w:rFonts w:ascii="TH SarabunPSK" w:hAnsi="TH SarabunPSK" w:cs="TH SarabunPSK"/>
          <w:sz w:val="32"/>
          <w:szCs w:val="32"/>
        </w:rPr>
        <w:t xml:space="preserve">p) </w:t>
      </w:r>
      <w:r w:rsidR="00A65DB5" w:rsidRPr="00643390">
        <w:rPr>
          <w:rFonts w:ascii="TH SarabunPSK" w:hAnsi="TH SarabunPSK" w:cs="TH SarabunPSK"/>
          <w:sz w:val="32"/>
          <w:szCs w:val="32"/>
          <w:cs/>
        </w:rPr>
        <w:t>ค่าอำนาจจำแนก (</w:t>
      </w:r>
      <w:r w:rsidR="00A65DB5" w:rsidRPr="00643390">
        <w:rPr>
          <w:rFonts w:ascii="TH SarabunPSK" w:hAnsi="TH SarabunPSK" w:cs="TH SarabunPSK"/>
          <w:sz w:val="32"/>
          <w:szCs w:val="32"/>
        </w:rPr>
        <w:t xml:space="preserve">r) </w:t>
      </w:r>
      <w:r w:rsidR="00A65DB5" w:rsidRPr="00643390">
        <w:rPr>
          <w:rFonts w:ascii="TH SarabunPSK" w:hAnsi="TH SarabunPSK" w:cs="TH SarabunPSK"/>
          <w:sz w:val="32"/>
          <w:szCs w:val="32"/>
          <w:cs/>
        </w:rPr>
        <w:t xml:space="preserve">ค่าความเชื่อมั่น (โดยใช้สูตร </w:t>
      </w:r>
      <w:r w:rsidR="00A65DB5" w:rsidRPr="00643390">
        <w:rPr>
          <w:rFonts w:ascii="TH SarabunPSK" w:hAnsi="TH SarabunPSK" w:cs="TH SarabunPSK"/>
          <w:sz w:val="32"/>
          <w:szCs w:val="32"/>
        </w:rPr>
        <w:t>KR-</w:t>
      </w:r>
      <w:r w:rsidR="00A65DB5" w:rsidRPr="00643390">
        <w:rPr>
          <w:rFonts w:ascii="TH SarabunPSK" w:hAnsi="TH SarabunPSK" w:cs="TH SarabunPSK"/>
          <w:sz w:val="32"/>
          <w:szCs w:val="32"/>
          <w:cs/>
        </w:rPr>
        <w:t xml:space="preserve">20 และสัมประสิทธิ์ </w:t>
      </w:r>
      <w:r w:rsidR="00A65DB5" w:rsidRPr="00643390">
        <w:rPr>
          <w:rFonts w:ascii="Calibri" w:hAnsi="Calibri" w:cs="Calibri"/>
          <w:sz w:val="32"/>
          <w:szCs w:val="32"/>
        </w:rPr>
        <w:t>α</w:t>
      </w:r>
      <w:r w:rsidR="00A65DB5" w:rsidRPr="00643390">
        <w:rPr>
          <w:rFonts w:ascii="TH SarabunPSK" w:hAnsi="TH SarabunPSK" w:cs="TH SarabunPSK"/>
          <w:sz w:val="32"/>
          <w:szCs w:val="32"/>
        </w:rPr>
        <w:t xml:space="preserve"> ) </w:t>
      </w:r>
      <w:r w:rsidR="008F095E">
        <w:rPr>
          <w:rFonts w:ascii="TH SarabunPSK" w:hAnsi="TH SarabunPSK" w:cs="TH SarabunPSK"/>
          <w:sz w:val="32"/>
          <w:szCs w:val="32"/>
        </w:rPr>
        <w:t xml:space="preserve">  </w:t>
      </w:r>
      <w:r w:rsidR="00A65DB5" w:rsidRPr="00643390">
        <w:rPr>
          <w:rFonts w:ascii="TH SarabunPSK" w:hAnsi="TH SarabunPSK" w:cs="TH SarabunPSK"/>
          <w:sz w:val="32"/>
          <w:szCs w:val="32"/>
          <w:cs/>
        </w:rPr>
        <w:t>และสถิติทดสอบค่าทีแบบไม่อิสระ (</w:t>
      </w:r>
      <w:r w:rsidR="00A65DB5" w:rsidRPr="00643390">
        <w:rPr>
          <w:rFonts w:ascii="TH SarabunPSK" w:hAnsi="TH SarabunPSK" w:cs="TH SarabunPSK"/>
          <w:sz w:val="32"/>
          <w:szCs w:val="32"/>
        </w:rPr>
        <w:t xml:space="preserve">t-test dependence) </w:t>
      </w:r>
    </w:p>
    <w:p w14:paraId="60561EB9" w14:textId="77777777" w:rsidR="00A65DB5" w:rsidRPr="00643390" w:rsidRDefault="00A65DB5" w:rsidP="00A65DB5">
      <w:pPr>
        <w:tabs>
          <w:tab w:val="left" w:pos="540"/>
        </w:tabs>
        <w:spacing w:after="0" w:line="240" w:lineRule="auto"/>
        <w:ind w:firstLine="567"/>
        <w:jc w:val="thaiDistribute"/>
        <w:rPr>
          <w:rFonts w:ascii="TH SarabunPSK" w:hAnsi="TH SarabunPSK" w:cs="TH SarabunPSK"/>
          <w:sz w:val="32"/>
          <w:szCs w:val="32"/>
        </w:rPr>
      </w:pPr>
      <w:bookmarkStart w:id="3" w:name="_Hlk95498208"/>
      <w:bookmarkEnd w:id="2"/>
      <w:r w:rsidRPr="00643390">
        <w:rPr>
          <w:rFonts w:ascii="TH SarabunPSK" w:hAnsi="TH SarabunPSK" w:cs="TH SarabunPSK"/>
          <w:sz w:val="32"/>
          <w:szCs w:val="32"/>
          <w:cs/>
        </w:rPr>
        <w:t xml:space="preserve">ผลการวิจัยพบว่า </w:t>
      </w:r>
    </w:p>
    <w:p w14:paraId="62E59657" w14:textId="77777777" w:rsidR="00A65DB5" w:rsidRPr="00643390" w:rsidRDefault="00A65DB5" w:rsidP="00A65DB5">
      <w:pPr>
        <w:tabs>
          <w:tab w:val="left" w:pos="540"/>
        </w:tabs>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cs/>
        </w:rPr>
        <w:t xml:space="preserve">1. ทักษะการแก้โจทย์ปัญหารายวิชาฟิสิกส์ เรื่อง สนามไฟฟ้า ด้วยการจัดการเรียนรู้แบบสืบเสาะ ร่วมกับเทคนิค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 xml:space="preserve">หลังเรียนสูงกว่าก่อนเรียนอย่างมีนัยสำคัญทางสถิติที่ระดับ .05 </w:t>
      </w:r>
    </w:p>
    <w:p w14:paraId="4F37B3D5" w14:textId="1BBDD8CC" w:rsidR="00643390" w:rsidRPr="00643390" w:rsidRDefault="00A65DB5" w:rsidP="00A65DB5">
      <w:pPr>
        <w:tabs>
          <w:tab w:val="left" w:pos="540"/>
        </w:tabs>
        <w:spacing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cs/>
        </w:rPr>
        <w:t xml:space="preserve">2. ผลสัมฤทธิ์ทางการเรียนรายวิชาฟิสิกส์ เรื่อง สนามไฟฟ้า ด้วยการจัดการเรียนรู้แบบสืบเสาะ ร่วมกับเทคนิค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หลังเรียนสูงกว่าก่อนเรียนอย่างมีนัยสำคัญทางสถิติที่ระดับ .05</w:t>
      </w:r>
    </w:p>
    <w:p w14:paraId="5EE220F0" w14:textId="07F83995" w:rsidR="00643390" w:rsidRPr="00643390" w:rsidRDefault="00A65DB5" w:rsidP="00A65DB5">
      <w:pPr>
        <w:tabs>
          <w:tab w:val="left" w:pos="540"/>
        </w:tabs>
        <w:spacing w:after="0" w:line="240" w:lineRule="auto"/>
        <w:jc w:val="thaiDistribute"/>
        <w:rPr>
          <w:rFonts w:ascii="TH SarabunPSK" w:hAnsi="TH SarabunPSK" w:cs="TH SarabunPSK"/>
          <w:sz w:val="32"/>
          <w:szCs w:val="32"/>
        </w:rPr>
      </w:pPr>
      <w:bookmarkStart w:id="4" w:name="_Hlk95498195"/>
      <w:bookmarkEnd w:id="3"/>
      <w:r w:rsidRPr="00643390">
        <w:rPr>
          <w:rFonts w:ascii="TH SarabunPSK" w:hAnsi="TH SarabunPSK" w:cs="TH SarabunPSK"/>
          <w:b/>
          <w:bCs/>
          <w:sz w:val="32"/>
          <w:szCs w:val="32"/>
          <w:cs/>
        </w:rPr>
        <w:t>คำสำคัญ:</w:t>
      </w:r>
      <w:r w:rsidRPr="00643390">
        <w:rPr>
          <w:rFonts w:ascii="TH SarabunPSK" w:hAnsi="TH SarabunPSK" w:cs="TH SarabunPSK"/>
          <w:sz w:val="32"/>
          <w:szCs w:val="32"/>
          <w:cs/>
        </w:rPr>
        <w:t xml:space="preserve"> 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ทักษะการแก้โจทย์ปัญหา</w:t>
      </w:r>
      <w:r w:rsidRPr="00643390">
        <w:rPr>
          <w:rFonts w:ascii="TH SarabunPSK" w:hAnsi="TH SarabunPSK" w:cs="TH SarabunPSK"/>
          <w:sz w:val="32"/>
          <w:szCs w:val="32"/>
        </w:rPr>
        <w:t xml:space="preserve">, </w:t>
      </w:r>
      <w:r w:rsidRPr="00643390">
        <w:rPr>
          <w:rFonts w:ascii="TH SarabunPSK" w:hAnsi="TH SarabunPSK" w:cs="TH SarabunPSK"/>
          <w:sz w:val="32"/>
          <w:szCs w:val="32"/>
          <w:cs/>
        </w:rPr>
        <w:t>ผลสัมฤทธิ์ทางการเรียน</w:t>
      </w:r>
      <w:bookmarkEnd w:id="1"/>
      <w:bookmarkEnd w:id="4"/>
    </w:p>
    <w:p w14:paraId="0ACF8BE1" w14:textId="5046916F" w:rsidR="00F7539F" w:rsidRPr="00643390" w:rsidRDefault="00643390" w:rsidP="00A65DB5">
      <w:pPr>
        <w:tabs>
          <w:tab w:val="left" w:pos="540"/>
        </w:tabs>
        <w:spacing w:after="0" w:line="240" w:lineRule="auto"/>
        <w:jc w:val="thaiDistribute"/>
        <w:rPr>
          <w:rFonts w:ascii="TH SarabunPSK" w:hAnsi="TH SarabunPSK" w:cs="TH SarabunPSK"/>
          <w:sz w:val="32"/>
          <w:szCs w:val="32"/>
        </w:rPr>
      </w:pPr>
      <w:r w:rsidRPr="00643390">
        <w:rPr>
          <w:rFonts w:ascii="TH SarabunPSK" w:hAnsi="TH SarabunPSK" w:cs="TH SarabunPSK"/>
          <w:noProof/>
          <w:sz w:val="32"/>
          <w:szCs w:val="32"/>
        </w:rPr>
        <mc:AlternateContent>
          <mc:Choice Requires="wps">
            <w:drawing>
              <wp:anchor distT="0" distB="0" distL="114300" distR="114300" simplePos="0" relativeHeight="251662336" behindDoc="0" locked="0" layoutInCell="1" allowOverlap="1" wp14:anchorId="3E463BE5" wp14:editId="557E223C">
                <wp:simplePos x="0" y="0"/>
                <wp:positionH relativeFrom="column">
                  <wp:posOffset>0</wp:posOffset>
                </wp:positionH>
                <wp:positionV relativeFrom="paragraph">
                  <wp:posOffset>137795</wp:posOffset>
                </wp:positionV>
                <wp:extent cx="1767840" cy="0"/>
                <wp:effectExtent l="0" t="0" r="0" b="0"/>
                <wp:wrapNone/>
                <wp:docPr id="6" name="ตัวเชื่อมต่อตรง 6"/>
                <wp:cNvGraphicFramePr/>
                <a:graphic xmlns:a="http://schemas.openxmlformats.org/drawingml/2006/main">
                  <a:graphicData uri="http://schemas.microsoft.com/office/word/2010/wordprocessingShape">
                    <wps:wsp>
                      <wps:cNvCnPr/>
                      <wps:spPr>
                        <a:xfrm>
                          <a:off x="0" y="0"/>
                          <a:ext cx="176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E972C" id="ตัวเชื่อมต่อตรง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0.85pt" to="139.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" strokecolor="black [3200]" strokeweight=".5pt">
                <v:stroke joinstyle="miter"/>
              </v:line>
            </w:pict>
          </mc:Fallback>
        </mc:AlternateContent>
      </w:r>
    </w:p>
    <w:p w14:paraId="7340D891" w14:textId="0778A171" w:rsidR="00643390" w:rsidRDefault="00643390" w:rsidP="00A65DB5">
      <w:pPr>
        <w:tabs>
          <w:tab w:val="left" w:pos="540"/>
        </w:tabs>
        <w:spacing w:after="0" w:line="240" w:lineRule="auto"/>
        <w:jc w:val="thaiDistribute"/>
        <w:rPr>
          <w:rFonts w:ascii="TH SarabunPSK" w:hAnsi="TH SarabunPSK" w:cs="TH SarabunPSK"/>
          <w:sz w:val="25"/>
          <w:szCs w:val="25"/>
        </w:rPr>
      </w:pPr>
      <w:r w:rsidRPr="00643390">
        <w:rPr>
          <w:rStyle w:val="af1"/>
          <w:rFonts w:ascii="TH SarabunPSK" w:hAnsi="TH SarabunPSK" w:cs="TH SarabunPSK"/>
          <w:sz w:val="25"/>
          <w:szCs w:val="25"/>
        </w:rPr>
        <w:footnoteRef/>
      </w:r>
      <w:r w:rsidRPr="00643390">
        <w:rPr>
          <w:rStyle w:val="af1"/>
          <w:rFonts w:ascii="TH SarabunPSK" w:hAnsi="TH SarabunPSK" w:cs="TH SarabunPSK"/>
          <w:sz w:val="25"/>
          <w:szCs w:val="25"/>
        </w:rPr>
        <w:t xml:space="preserve">,2, </w:t>
      </w:r>
      <w:r w:rsidRPr="00643390">
        <w:rPr>
          <w:rFonts w:ascii="TH SarabunPSK" w:hAnsi="TH SarabunPSK" w:cs="TH SarabunPSK"/>
          <w:sz w:val="25"/>
          <w:szCs w:val="25"/>
        </w:rPr>
        <w:t xml:space="preserve"> </w:t>
      </w:r>
      <w:r w:rsidRPr="00643390">
        <w:rPr>
          <w:rFonts w:ascii="TH SarabunPSK" w:hAnsi="TH SarabunPSK" w:cs="TH SarabunPSK"/>
          <w:sz w:val="25"/>
          <w:szCs w:val="25"/>
          <w:cs/>
        </w:rPr>
        <w:t>หลักสูตรครุศาสตรบัณฑิต สาขาวิชาฟิสิกส์ คณะวิทยาศาสตร์และเทคโนโลยี</w:t>
      </w:r>
      <w:r w:rsidRPr="00643390">
        <w:rPr>
          <w:rFonts w:ascii="TH SarabunPSK" w:hAnsi="TH SarabunPSK" w:cs="TH SarabunPSK"/>
          <w:sz w:val="25"/>
          <w:szCs w:val="25"/>
        </w:rPr>
        <w:t xml:space="preserve"> </w:t>
      </w:r>
      <w:r w:rsidRPr="00643390">
        <w:rPr>
          <w:rFonts w:ascii="TH SarabunPSK" w:hAnsi="TH SarabunPSK" w:cs="TH SarabunPSK"/>
          <w:sz w:val="25"/>
          <w:szCs w:val="25"/>
          <w:cs/>
        </w:rPr>
        <w:t>มหาวิทยาลัยราชภัฏบ้านสมเด็จเจ้าพระยา</w:t>
      </w:r>
    </w:p>
    <w:p w14:paraId="4D6491D6" w14:textId="24F00577" w:rsidR="008F095E" w:rsidRPr="008F095E" w:rsidRDefault="008F095E" w:rsidP="00A65DB5">
      <w:pPr>
        <w:tabs>
          <w:tab w:val="left" w:pos="540"/>
        </w:tabs>
        <w:spacing w:after="0" w:line="240" w:lineRule="auto"/>
        <w:jc w:val="thaiDistribute"/>
        <w:rPr>
          <w:rFonts w:ascii="TH SarabunPSK" w:hAnsi="TH SarabunPSK" w:cs="TH SarabunPSK"/>
          <w:sz w:val="25"/>
          <w:szCs w:val="25"/>
          <w:vertAlign w:val="superscript"/>
        </w:rPr>
      </w:pPr>
      <w:r>
        <w:rPr>
          <w:rFonts w:ascii="TH SarabunPSK" w:hAnsi="TH SarabunPSK" w:cs="TH SarabunPSK"/>
          <w:sz w:val="25"/>
          <w:szCs w:val="25"/>
          <w:vertAlign w:val="superscript"/>
        </w:rPr>
        <w:t xml:space="preserve">  </w:t>
      </w:r>
      <w:r w:rsidRPr="008F095E">
        <w:rPr>
          <w:rFonts w:ascii="TH SarabunPSK" w:hAnsi="TH SarabunPSK" w:cs="TH SarabunPSK"/>
          <w:sz w:val="25"/>
          <w:szCs w:val="25"/>
          <w:vertAlign w:val="superscript"/>
        </w:rPr>
        <w:t xml:space="preserve">3    </w:t>
      </w:r>
      <w:r w:rsidRPr="008F095E">
        <w:rPr>
          <w:rFonts w:ascii="TH SarabunPSK" w:hAnsi="TH SarabunPSK" w:cs="TH SarabunPSK"/>
          <w:sz w:val="25"/>
          <w:szCs w:val="25"/>
          <w:cs/>
        </w:rPr>
        <w:t>กลุ่มสาระการเรียนรู้วิทยาศาสตร์และเทคโนโลยี โรงเรียนมัธยมวัดสุทธาราม</w:t>
      </w:r>
    </w:p>
    <w:p w14:paraId="748DD4A9" w14:textId="344744EE" w:rsidR="00CC004A" w:rsidRPr="00643390" w:rsidRDefault="00ED2D95" w:rsidP="00CC004A">
      <w:pPr>
        <w:spacing w:after="0" w:line="240" w:lineRule="auto"/>
        <w:rPr>
          <w:rFonts w:ascii="TH SarabunPSK" w:hAnsi="TH SarabunPSK" w:cs="TH SarabunPSK"/>
          <w:b/>
          <w:bCs/>
          <w:sz w:val="48"/>
          <w:szCs w:val="48"/>
        </w:rPr>
      </w:pPr>
      <w:r w:rsidRPr="00643390">
        <w:rPr>
          <w:rFonts w:ascii="TH SarabunPSK" w:hAnsi="TH SarabunPSK" w:cs="TH SarabunPSK"/>
          <w:b/>
          <w:bCs/>
          <w:sz w:val="36"/>
          <w:szCs w:val="44"/>
        </w:rPr>
        <w:lastRenderedPageBreak/>
        <w:t>Abstract</w:t>
      </w:r>
    </w:p>
    <w:p w14:paraId="23D0F160" w14:textId="507F6E81" w:rsidR="00A65DB5" w:rsidRPr="00643390" w:rsidRDefault="00ED2D95" w:rsidP="00A65DB5">
      <w:pPr>
        <w:tabs>
          <w:tab w:val="left" w:pos="540"/>
        </w:tabs>
        <w:spacing w:after="0" w:line="240" w:lineRule="auto"/>
        <w:jc w:val="thaiDistribute"/>
        <w:rPr>
          <w:rFonts w:ascii="TH SarabunPSK" w:hAnsi="TH SarabunPSK" w:cs="TH SarabunPSK"/>
          <w:sz w:val="32"/>
          <w:szCs w:val="32"/>
        </w:rPr>
      </w:pPr>
      <w:r w:rsidRPr="00643390">
        <w:rPr>
          <w:rFonts w:ascii="TH SarabunPSK" w:hAnsi="TH SarabunPSK" w:cs="TH SarabunPSK"/>
          <w:b/>
          <w:bCs/>
          <w:sz w:val="48"/>
          <w:szCs w:val="48"/>
          <w:cs/>
        </w:rPr>
        <w:tab/>
      </w:r>
      <w:r w:rsidR="00A65DB5" w:rsidRPr="00643390">
        <w:rPr>
          <w:rFonts w:ascii="TH SarabunPSK" w:hAnsi="TH SarabunPSK" w:cs="TH SarabunPSK"/>
          <w:sz w:val="32"/>
          <w:szCs w:val="32"/>
        </w:rPr>
        <w:t>The purposes of this research were to compare problem solving skills and learning achievement on electric field topic of students by using inquiry learning method (5E) with KWDL technique before and after using the method. The sample group consisted of 44 students Mathayom Suksa 5 of Mathayom Wat Suttharam School during their second semester in academic year of 2021 and selected by using cluster random sampling. The research instruments consisted of Inquiry learning method (5E) with KWDL technique lesson plans on electric field, a 5-item essay type of test for testing the students’ problem-solving skill and a 20-item, 4-choice objective test for testing the students’ learning achievement. The data was analyzed by using index of item objective congruence, difficulty, item discrimination, reliability</w:t>
      </w:r>
      <w:r w:rsidR="00F7539F" w:rsidRPr="00643390">
        <w:rPr>
          <w:rFonts w:ascii="TH SarabunPSK" w:hAnsi="TH SarabunPSK" w:cs="TH SarabunPSK"/>
          <w:sz w:val="32"/>
          <w:szCs w:val="32"/>
        </w:rPr>
        <w:t xml:space="preserve"> </w:t>
      </w:r>
      <w:r w:rsidR="00A65DB5" w:rsidRPr="00643390">
        <w:rPr>
          <w:rFonts w:ascii="TH SarabunPSK" w:hAnsi="TH SarabunPSK" w:cs="TH SarabunPSK"/>
          <w:sz w:val="32"/>
          <w:szCs w:val="32"/>
        </w:rPr>
        <w:t xml:space="preserve">coefficient                 (RTT-KR20 and </w:t>
      </w:r>
      <w:r w:rsidR="00A65DB5" w:rsidRPr="00643390">
        <w:rPr>
          <w:rFonts w:ascii="Calibri" w:hAnsi="Calibri" w:cs="Calibri"/>
          <w:sz w:val="32"/>
          <w:szCs w:val="32"/>
        </w:rPr>
        <w:t>α</w:t>
      </w:r>
      <w:r w:rsidR="00A65DB5" w:rsidRPr="00643390">
        <w:rPr>
          <w:rFonts w:ascii="TH SarabunPSK" w:hAnsi="TH SarabunPSK" w:cs="TH SarabunPSK"/>
          <w:sz w:val="32"/>
          <w:szCs w:val="32"/>
        </w:rPr>
        <w:t xml:space="preserve"> - coefficient ) and t – test for dependent sample statistics.</w:t>
      </w:r>
    </w:p>
    <w:p w14:paraId="21C8AF7E" w14:textId="77777777" w:rsidR="00A65DB5" w:rsidRPr="00643390" w:rsidRDefault="00A65DB5" w:rsidP="00A65DB5">
      <w:pPr>
        <w:tabs>
          <w:tab w:val="left" w:pos="540"/>
        </w:tabs>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rPr>
        <w:t>The results of this study indicated that:</w:t>
      </w:r>
    </w:p>
    <w:p w14:paraId="17AC4353" w14:textId="5735F96C" w:rsidR="00ED2D95" w:rsidRPr="00643390" w:rsidRDefault="00A65DB5" w:rsidP="00A65DB5">
      <w:pPr>
        <w:tabs>
          <w:tab w:val="left" w:pos="540"/>
        </w:tabs>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rPr>
        <w:t>1. The problem solving skills on electric field topic of students after using inquiry learning method (5E) with KWDL technique were statistically significant higher than before using the method at the .05 level of significance</w:t>
      </w:r>
      <w:r w:rsidR="00ED2D95" w:rsidRPr="00643390">
        <w:rPr>
          <w:rFonts w:ascii="TH SarabunPSK" w:hAnsi="TH SarabunPSK" w:cs="TH SarabunPSK"/>
          <w:b/>
          <w:bCs/>
          <w:sz w:val="32"/>
          <w:szCs w:val="32"/>
        </w:rPr>
        <w:t xml:space="preserve"> </w:t>
      </w:r>
    </w:p>
    <w:p w14:paraId="4AB130A1" w14:textId="50020A57" w:rsidR="00A65DB5" w:rsidRPr="00643390" w:rsidRDefault="00A65DB5" w:rsidP="00A65DB5">
      <w:pPr>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rPr>
        <w:t xml:space="preserve">2. The learning Achievement on electric field topic of students after using inquiry learning method (5E) with KWDL technique were statistically significant higher than before using the method at the .05 level of significanceThe results showed that </w:t>
      </w:r>
    </w:p>
    <w:p w14:paraId="0AA35BF2" w14:textId="77777777" w:rsidR="00A65DB5" w:rsidRPr="00643390" w:rsidRDefault="00A65DB5" w:rsidP="00A65DB5">
      <w:pPr>
        <w:spacing w:after="0" w:line="240" w:lineRule="auto"/>
        <w:rPr>
          <w:rFonts w:ascii="TH SarabunPSK" w:hAnsi="TH SarabunPSK" w:cs="TH SarabunPSK"/>
          <w:sz w:val="32"/>
          <w:szCs w:val="32"/>
        </w:rPr>
      </w:pPr>
      <w:r w:rsidRPr="00643390">
        <w:rPr>
          <w:rFonts w:ascii="TH SarabunPSK" w:hAnsi="TH SarabunPSK" w:cs="TH SarabunPSK"/>
          <w:sz w:val="32"/>
          <w:szCs w:val="32"/>
        </w:rPr>
        <w:tab/>
      </w:r>
    </w:p>
    <w:p w14:paraId="39C0059C" w14:textId="380B0305" w:rsidR="00432F71" w:rsidRPr="00643390" w:rsidRDefault="00A65DB5" w:rsidP="00A65DB5">
      <w:pPr>
        <w:spacing w:after="0" w:line="240" w:lineRule="auto"/>
        <w:rPr>
          <w:rFonts w:ascii="TH SarabunPSK" w:hAnsi="TH SarabunPSK" w:cs="TH SarabunPSK"/>
          <w:sz w:val="32"/>
          <w:szCs w:val="32"/>
        </w:rPr>
      </w:pPr>
      <w:r w:rsidRPr="00643390">
        <w:rPr>
          <w:rFonts w:ascii="TH SarabunPSK" w:hAnsi="TH SarabunPSK" w:cs="TH SarabunPSK"/>
          <w:b/>
          <w:bCs/>
          <w:sz w:val="32"/>
          <w:szCs w:val="32"/>
        </w:rPr>
        <w:t>Keywords:</w:t>
      </w:r>
      <w:r w:rsidRPr="00643390">
        <w:rPr>
          <w:rFonts w:ascii="TH SarabunPSK" w:hAnsi="TH SarabunPSK" w:cs="TH SarabunPSK"/>
          <w:sz w:val="32"/>
          <w:szCs w:val="32"/>
        </w:rPr>
        <w:t xml:space="preserve"> KWDL technique, Problem solving skills, learning achievement</w:t>
      </w:r>
    </w:p>
    <w:p w14:paraId="1763935C" w14:textId="77777777" w:rsidR="00A65DB5" w:rsidRPr="00643390" w:rsidRDefault="00A65DB5" w:rsidP="00ED2D95">
      <w:pPr>
        <w:spacing w:after="0" w:line="240" w:lineRule="auto"/>
        <w:rPr>
          <w:rFonts w:ascii="TH SarabunPSK" w:hAnsi="TH SarabunPSK" w:cs="TH SarabunPSK"/>
          <w:b/>
          <w:bCs/>
          <w:sz w:val="36"/>
          <w:szCs w:val="36"/>
        </w:rPr>
      </w:pPr>
    </w:p>
    <w:p w14:paraId="72B4A027" w14:textId="77777777" w:rsidR="00A65DB5" w:rsidRPr="00643390" w:rsidRDefault="00A65DB5" w:rsidP="00ED2D95">
      <w:pPr>
        <w:spacing w:after="0" w:line="240" w:lineRule="auto"/>
        <w:rPr>
          <w:rFonts w:ascii="TH SarabunPSK" w:hAnsi="TH SarabunPSK" w:cs="TH SarabunPSK"/>
          <w:b/>
          <w:bCs/>
          <w:sz w:val="36"/>
          <w:szCs w:val="36"/>
        </w:rPr>
      </w:pPr>
    </w:p>
    <w:p w14:paraId="03351175" w14:textId="4CAE9766" w:rsidR="00A65DB5" w:rsidRPr="00643390" w:rsidRDefault="00A65DB5" w:rsidP="00ED2D95">
      <w:pPr>
        <w:spacing w:after="0" w:line="240" w:lineRule="auto"/>
        <w:rPr>
          <w:rFonts w:ascii="TH SarabunPSK" w:hAnsi="TH SarabunPSK" w:cs="TH SarabunPSK"/>
          <w:b/>
          <w:bCs/>
          <w:sz w:val="36"/>
          <w:szCs w:val="36"/>
        </w:rPr>
      </w:pPr>
    </w:p>
    <w:p w14:paraId="60F304DC" w14:textId="77777777" w:rsidR="00F7539F" w:rsidRPr="00643390" w:rsidRDefault="00F7539F" w:rsidP="00ED2D95">
      <w:pPr>
        <w:spacing w:after="0" w:line="240" w:lineRule="auto"/>
        <w:rPr>
          <w:rFonts w:ascii="TH SarabunPSK" w:hAnsi="TH SarabunPSK" w:cs="TH SarabunPSK"/>
          <w:b/>
          <w:bCs/>
          <w:sz w:val="36"/>
          <w:szCs w:val="36"/>
        </w:rPr>
      </w:pPr>
    </w:p>
    <w:p w14:paraId="536F13A0" w14:textId="77777777" w:rsidR="00A65DB5" w:rsidRPr="00643390" w:rsidRDefault="00A65DB5" w:rsidP="00ED2D95">
      <w:pPr>
        <w:spacing w:after="0" w:line="240" w:lineRule="auto"/>
        <w:rPr>
          <w:rFonts w:ascii="TH SarabunPSK" w:hAnsi="TH SarabunPSK" w:cs="TH SarabunPSK"/>
          <w:b/>
          <w:bCs/>
          <w:sz w:val="36"/>
          <w:szCs w:val="36"/>
        </w:rPr>
      </w:pPr>
    </w:p>
    <w:p w14:paraId="1E91ADDF" w14:textId="77777777" w:rsidR="00A65DB5" w:rsidRPr="00643390" w:rsidRDefault="00A65DB5" w:rsidP="00ED2D95">
      <w:pPr>
        <w:spacing w:after="0" w:line="240" w:lineRule="auto"/>
        <w:rPr>
          <w:rFonts w:ascii="TH SarabunPSK" w:hAnsi="TH SarabunPSK" w:cs="TH SarabunPSK"/>
          <w:b/>
          <w:bCs/>
          <w:sz w:val="36"/>
          <w:szCs w:val="36"/>
        </w:rPr>
      </w:pPr>
    </w:p>
    <w:p w14:paraId="0CF86068" w14:textId="77777777" w:rsidR="00A65DB5" w:rsidRPr="005E36FC" w:rsidRDefault="00A65DB5" w:rsidP="00ED2D95">
      <w:pPr>
        <w:spacing w:after="0" w:line="240" w:lineRule="auto"/>
        <w:rPr>
          <w:rFonts w:ascii="TH SarabunPSK" w:hAnsi="TH SarabunPSK" w:cs="TH SarabunPSK" w:hint="cs"/>
          <w:b/>
          <w:bCs/>
          <w:sz w:val="36"/>
          <w:szCs w:val="36"/>
          <w:cs/>
        </w:rPr>
      </w:pPr>
    </w:p>
    <w:sectPr w:rsidR="00A65DB5" w:rsidRPr="005E36FC" w:rsidSect="001E04EE">
      <w:pgSz w:w="11906" w:h="16838"/>
      <w:pgMar w:top="216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FCD8C" w14:textId="77777777" w:rsidR="00175FAC" w:rsidRDefault="00175FAC">
      <w:pPr>
        <w:spacing w:after="0" w:line="240" w:lineRule="auto"/>
      </w:pPr>
      <w:r>
        <w:separator/>
      </w:r>
    </w:p>
  </w:endnote>
  <w:endnote w:type="continuationSeparator" w:id="0">
    <w:p w14:paraId="7DE2D7A2" w14:textId="77777777" w:rsidR="00175FAC" w:rsidRDefault="0017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AB904" w14:textId="77777777" w:rsidR="00175FAC" w:rsidRDefault="00175FAC">
      <w:pPr>
        <w:spacing w:after="0" w:line="240" w:lineRule="auto"/>
      </w:pPr>
      <w:r>
        <w:separator/>
      </w:r>
    </w:p>
  </w:footnote>
  <w:footnote w:type="continuationSeparator" w:id="0">
    <w:p w14:paraId="59A01E0C" w14:textId="77777777" w:rsidR="00175FAC" w:rsidRDefault="00175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F3563"/>
    <w:multiLevelType w:val="hybridMultilevel"/>
    <w:tmpl w:val="98080F04"/>
    <w:lvl w:ilvl="0" w:tplc="987086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706512A2"/>
    <w:multiLevelType w:val="multilevel"/>
    <w:tmpl w:val="FF6E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06"/>
    <w:rsid w:val="00003C3F"/>
    <w:rsid w:val="00010B80"/>
    <w:rsid w:val="0001492E"/>
    <w:rsid w:val="00032F65"/>
    <w:rsid w:val="000369A3"/>
    <w:rsid w:val="00077989"/>
    <w:rsid w:val="00085A64"/>
    <w:rsid w:val="000A7831"/>
    <w:rsid w:val="000C7837"/>
    <w:rsid w:val="000D0516"/>
    <w:rsid w:val="000D4C06"/>
    <w:rsid w:val="000D5E84"/>
    <w:rsid w:val="000E6269"/>
    <w:rsid w:val="000F4708"/>
    <w:rsid w:val="000F6595"/>
    <w:rsid w:val="0012415F"/>
    <w:rsid w:val="00127D4F"/>
    <w:rsid w:val="00140814"/>
    <w:rsid w:val="00155D3B"/>
    <w:rsid w:val="00175FAC"/>
    <w:rsid w:val="001A74EA"/>
    <w:rsid w:val="001D2046"/>
    <w:rsid w:val="001E04EE"/>
    <w:rsid w:val="001E493D"/>
    <w:rsid w:val="00211BDC"/>
    <w:rsid w:val="00213197"/>
    <w:rsid w:val="00213648"/>
    <w:rsid w:val="002139F1"/>
    <w:rsid w:val="0022202C"/>
    <w:rsid w:val="00222320"/>
    <w:rsid w:val="00267C0E"/>
    <w:rsid w:val="002901A4"/>
    <w:rsid w:val="002D6DD2"/>
    <w:rsid w:val="002E0AC5"/>
    <w:rsid w:val="00302C06"/>
    <w:rsid w:val="0030302E"/>
    <w:rsid w:val="0031646D"/>
    <w:rsid w:val="00317C3E"/>
    <w:rsid w:val="00333829"/>
    <w:rsid w:val="0035087D"/>
    <w:rsid w:val="00356880"/>
    <w:rsid w:val="00360649"/>
    <w:rsid w:val="003B6A54"/>
    <w:rsid w:val="003C3822"/>
    <w:rsid w:val="003D1DC8"/>
    <w:rsid w:val="003D2EF0"/>
    <w:rsid w:val="00432F71"/>
    <w:rsid w:val="004413CC"/>
    <w:rsid w:val="00462012"/>
    <w:rsid w:val="004621B9"/>
    <w:rsid w:val="004734D5"/>
    <w:rsid w:val="0048020D"/>
    <w:rsid w:val="004B1D3B"/>
    <w:rsid w:val="004E3DA8"/>
    <w:rsid w:val="004E60FB"/>
    <w:rsid w:val="004F3301"/>
    <w:rsid w:val="00502DA8"/>
    <w:rsid w:val="00505B46"/>
    <w:rsid w:val="005106B1"/>
    <w:rsid w:val="00514AE4"/>
    <w:rsid w:val="005153CC"/>
    <w:rsid w:val="0052745D"/>
    <w:rsid w:val="00544519"/>
    <w:rsid w:val="00546FA6"/>
    <w:rsid w:val="00552661"/>
    <w:rsid w:val="00555B26"/>
    <w:rsid w:val="00567F3E"/>
    <w:rsid w:val="00592279"/>
    <w:rsid w:val="005A530B"/>
    <w:rsid w:val="005D00CC"/>
    <w:rsid w:val="005D2FA7"/>
    <w:rsid w:val="005D36CB"/>
    <w:rsid w:val="005E36FC"/>
    <w:rsid w:val="005E37E6"/>
    <w:rsid w:val="005E747F"/>
    <w:rsid w:val="005F647B"/>
    <w:rsid w:val="00610E78"/>
    <w:rsid w:val="00614DA3"/>
    <w:rsid w:val="00615280"/>
    <w:rsid w:val="00615C75"/>
    <w:rsid w:val="00627583"/>
    <w:rsid w:val="00633494"/>
    <w:rsid w:val="00643390"/>
    <w:rsid w:val="00656C1A"/>
    <w:rsid w:val="00673064"/>
    <w:rsid w:val="006A16D8"/>
    <w:rsid w:val="006C148D"/>
    <w:rsid w:val="006D41F6"/>
    <w:rsid w:val="006E782D"/>
    <w:rsid w:val="006F6140"/>
    <w:rsid w:val="00710589"/>
    <w:rsid w:val="0072202F"/>
    <w:rsid w:val="00776855"/>
    <w:rsid w:val="00787B62"/>
    <w:rsid w:val="00791A8C"/>
    <w:rsid w:val="008253D9"/>
    <w:rsid w:val="00835B7F"/>
    <w:rsid w:val="00850E8B"/>
    <w:rsid w:val="008A1032"/>
    <w:rsid w:val="008C1830"/>
    <w:rsid w:val="008E295B"/>
    <w:rsid w:val="008E5DFF"/>
    <w:rsid w:val="008F095E"/>
    <w:rsid w:val="00904C2A"/>
    <w:rsid w:val="00910859"/>
    <w:rsid w:val="00914E25"/>
    <w:rsid w:val="0092575E"/>
    <w:rsid w:val="0094352D"/>
    <w:rsid w:val="00971A13"/>
    <w:rsid w:val="00990682"/>
    <w:rsid w:val="00993CB3"/>
    <w:rsid w:val="0099655C"/>
    <w:rsid w:val="009A04B2"/>
    <w:rsid w:val="009E72E3"/>
    <w:rsid w:val="00A0280D"/>
    <w:rsid w:val="00A2380A"/>
    <w:rsid w:val="00A32B0E"/>
    <w:rsid w:val="00A40E21"/>
    <w:rsid w:val="00A469CC"/>
    <w:rsid w:val="00A65DB5"/>
    <w:rsid w:val="00A72284"/>
    <w:rsid w:val="00A86630"/>
    <w:rsid w:val="00AC5D2A"/>
    <w:rsid w:val="00AC7CB6"/>
    <w:rsid w:val="00AD1688"/>
    <w:rsid w:val="00AF6198"/>
    <w:rsid w:val="00B054C6"/>
    <w:rsid w:val="00B210EF"/>
    <w:rsid w:val="00B21821"/>
    <w:rsid w:val="00B22E2A"/>
    <w:rsid w:val="00B726FD"/>
    <w:rsid w:val="00B73966"/>
    <w:rsid w:val="00B74C4C"/>
    <w:rsid w:val="00B8469D"/>
    <w:rsid w:val="00B87B3E"/>
    <w:rsid w:val="00B94035"/>
    <w:rsid w:val="00BA0CDE"/>
    <w:rsid w:val="00BA4BEA"/>
    <w:rsid w:val="00BD3F68"/>
    <w:rsid w:val="00BD72E2"/>
    <w:rsid w:val="00BE175A"/>
    <w:rsid w:val="00BE7795"/>
    <w:rsid w:val="00C14149"/>
    <w:rsid w:val="00C44329"/>
    <w:rsid w:val="00C46205"/>
    <w:rsid w:val="00C53184"/>
    <w:rsid w:val="00C636F3"/>
    <w:rsid w:val="00C66186"/>
    <w:rsid w:val="00C71105"/>
    <w:rsid w:val="00C7703A"/>
    <w:rsid w:val="00C82E2D"/>
    <w:rsid w:val="00C9373A"/>
    <w:rsid w:val="00CA5126"/>
    <w:rsid w:val="00CB199C"/>
    <w:rsid w:val="00CC004A"/>
    <w:rsid w:val="00CC6E31"/>
    <w:rsid w:val="00CD3F57"/>
    <w:rsid w:val="00CD47D7"/>
    <w:rsid w:val="00CD4A3A"/>
    <w:rsid w:val="00D04A97"/>
    <w:rsid w:val="00DA29B3"/>
    <w:rsid w:val="00DF5D23"/>
    <w:rsid w:val="00E055DF"/>
    <w:rsid w:val="00E065DF"/>
    <w:rsid w:val="00E215C6"/>
    <w:rsid w:val="00E31A9D"/>
    <w:rsid w:val="00E51787"/>
    <w:rsid w:val="00E92358"/>
    <w:rsid w:val="00E932B0"/>
    <w:rsid w:val="00EB3DDF"/>
    <w:rsid w:val="00EB7D79"/>
    <w:rsid w:val="00ED0850"/>
    <w:rsid w:val="00ED2D95"/>
    <w:rsid w:val="00EF326F"/>
    <w:rsid w:val="00F111F5"/>
    <w:rsid w:val="00F1603F"/>
    <w:rsid w:val="00F33D6C"/>
    <w:rsid w:val="00F44C1B"/>
    <w:rsid w:val="00F55656"/>
    <w:rsid w:val="00F7539F"/>
    <w:rsid w:val="00FB7661"/>
    <w:rsid w:val="00FC1143"/>
    <w:rsid w:val="00FE3F2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A81D"/>
  <w15:chartTrackingRefBased/>
  <w15:docId w15:val="{9375698D-D069-49CF-83F8-A90E99A5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2D95"/>
    <w:rPr>
      <w:color w:val="0000FF"/>
      <w:u w:val="single"/>
    </w:rPr>
  </w:style>
  <w:style w:type="paragraph" w:styleId="a4">
    <w:name w:val="List Paragraph"/>
    <w:basedOn w:val="a"/>
    <w:uiPriority w:val="34"/>
    <w:qFormat/>
    <w:rsid w:val="00432F71"/>
    <w:pPr>
      <w:ind w:left="720"/>
      <w:contextualSpacing/>
    </w:pPr>
  </w:style>
  <w:style w:type="paragraph" w:styleId="a5">
    <w:name w:val="header"/>
    <w:basedOn w:val="a"/>
    <w:link w:val="a6"/>
    <w:uiPriority w:val="99"/>
    <w:unhideWhenUsed/>
    <w:rsid w:val="00432F71"/>
    <w:pPr>
      <w:tabs>
        <w:tab w:val="center" w:pos="4513"/>
        <w:tab w:val="right" w:pos="9026"/>
      </w:tabs>
      <w:spacing w:after="0" w:line="240" w:lineRule="auto"/>
    </w:pPr>
  </w:style>
  <w:style w:type="character" w:customStyle="1" w:styleId="a6">
    <w:name w:val="หัวกระดาษ อักขระ"/>
    <w:basedOn w:val="a0"/>
    <w:link w:val="a5"/>
    <w:uiPriority w:val="99"/>
    <w:rsid w:val="00432F71"/>
  </w:style>
  <w:style w:type="table" w:styleId="a7">
    <w:name w:val="Table Grid"/>
    <w:basedOn w:val="a1"/>
    <w:uiPriority w:val="39"/>
    <w:rsid w:val="00E21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B21821"/>
    <w:rPr>
      <w:i/>
      <w:iCs/>
    </w:rPr>
  </w:style>
  <w:style w:type="character" w:styleId="a9">
    <w:name w:val="FollowedHyperlink"/>
    <w:basedOn w:val="a0"/>
    <w:uiPriority w:val="99"/>
    <w:semiHidden/>
    <w:unhideWhenUsed/>
    <w:rsid w:val="00514AE4"/>
    <w:rPr>
      <w:color w:val="954F72" w:themeColor="followedHyperlink"/>
      <w:u w:val="single"/>
    </w:rPr>
  </w:style>
  <w:style w:type="character" w:styleId="aa">
    <w:name w:val="annotation reference"/>
    <w:basedOn w:val="a0"/>
    <w:uiPriority w:val="99"/>
    <w:semiHidden/>
    <w:unhideWhenUsed/>
    <w:rsid w:val="006C148D"/>
    <w:rPr>
      <w:sz w:val="16"/>
      <w:szCs w:val="16"/>
    </w:rPr>
  </w:style>
  <w:style w:type="paragraph" w:styleId="ab">
    <w:name w:val="annotation text"/>
    <w:basedOn w:val="a"/>
    <w:link w:val="ac"/>
    <w:uiPriority w:val="99"/>
    <w:semiHidden/>
    <w:unhideWhenUsed/>
    <w:rsid w:val="006C148D"/>
    <w:pPr>
      <w:spacing w:line="240" w:lineRule="auto"/>
    </w:pPr>
    <w:rPr>
      <w:sz w:val="20"/>
      <w:szCs w:val="25"/>
    </w:rPr>
  </w:style>
  <w:style w:type="character" w:customStyle="1" w:styleId="ac">
    <w:name w:val="ข้อความข้อคิดเห็น อักขระ"/>
    <w:basedOn w:val="a0"/>
    <w:link w:val="ab"/>
    <w:uiPriority w:val="99"/>
    <w:semiHidden/>
    <w:rsid w:val="006C148D"/>
    <w:rPr>
      <w:sz w:val="20"/>
      <w:szCs w:val="25"/>
    </w:rPr>
  </w:style>
  <w:style w:type="paragraph" w:styleId="ad">
    <w:name w:val="annotation subject"/>
    <w:basedOn w:val="ab"/>
    <w:next w:val="ab"/>
    <w:link w:val="ae"/>
    <w:uiPriority w:val="99"/>
    <w:semiHidden/>
    <w:unhideWhenUsed/>
    <w:rsid w:val="006C148D"/>
    <w:rPr>
      <w:b/>
      <w:bCs/>
    </w:rPr>
  </w:style>
  <w:style w:type="character" w:customStyle="1" w:styleId="ae">
    <w:name w:val="ชื่อเรื่องของข้อคิดเห็น อักขระ"/>
    <w:basedOn w:val="ac"/>
    <w:link w:val="ad"/>
    <w:uiPriority w:val="99"/>
    <w:semiHidden/>
    <w:rsid w:val="006C148D"/>
    <w:rPr>
      <w:b/>
      <w:bCs/>
      <w:sz w:val="20"/>
      <w:szCs w:val="25"/>
    </w:rPr>
  </w:style>
  <w:style w:type="paragraph" w:styleId="af">
    <w:name w:val="footnote text"/>
    <w:basedOn w:val="a"/>
    <w:link w:val="af0"/>
    <w:uiPriority w:val="99"/>
    <w:semiHidden/>
    <w:unhideWhenUsed/>
    <w:rsid w:val="006C148D"/>
    <w:pPr>
      <w:spacing w:after="0" w:line="240" w:lineRule="auto"/>
    </w:pPr>
    <w:rPr>
      <w:sz w:val="20"/>
      <w:szCs w:val="25"/>
    </w:rPr>
  </w:style>
  <w:style w:type="character" w:customStyle="1" w:styleId="af0">
    <w:name w:val="ข้อความเชิงอรรถ อักขระ"/>
    <w:basedOn w:val="a0"/>
    <w:link w:val="af"/>
    <w:uiPriority w:val="99"/>
    <w:semiHidden/>
    <w:rsid w:val="006C148D"/>
    <w:rPr>
      <w:sz w:val="20"/>
      <w:szCs w:val="25"/>
    </w:rPr>
  </w:style>
  <w:style w:type="character" w:styleId="af1">
    <w:name w:val="footnote reference"/>
    <w:basedOn w:val="a0"/>
    <w:uiPriority w:val="99"/>
    <w:semiHidden/>
    <w:unhideWhenUsed/>
    <w:rsid w:val="006C148D"/>
    <w:rPr>
      <w:vertAlign w:val="superscript"/>
    </w:rPr>
  </w:style>
  <w:style w:type="character" w:styleId="af2">
    <w:name w:val="Placeholder Text"/>
    <w:basedOn w:val="a0"/>
    <w:uiPriority w:val="99"/>
    <w:semiHidden/>
    <w:rsid w:val="00AD1688"/>
    <w:rPr>
      <w:color w:val="808080"/>
    </w:rPr>
  </w:style>
  <w:style w:type="table" w:styleId="2">
    <w:name w:val="Plain Table 2"/>
    <w:basedOn w:val="a1"/>
    <w:uiPriority w:val="42"/>
    <w:rsid w:val="003C38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eparator">
    <w:name w:val="separator"/>
    <w:basedOn w:val="a0"/>
    <w:rsid w:val="0099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E0F7D-4717-49AB-BCF3-CA8F08CD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Thanwarat</dc:creator>
  <cp:keywords/>
  <dc:description/>
  <cp:lastModifiedBy>อภัสรา ใจจุลละ</cp:lastModifiedBy>
  <cp:revision>2</cp:revision>
  <cp:lastPrinted>2022-02-11T12:03:00Z</cp:lastPrinted>
  <dcterms:created xsi:type="dcterms:W3CDTF">2022-02-11T12:23:00Z</dcterms:created>
  <dcterms:modified xsi:type="dcterms:W3CDTF">2022-02-11T12:23:00Z</dcterms:modified>
</cp:coreProperties>
</file>