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6323BB" w14:textId="77777777" w:rsidR="00142D34" w:rsidRPr="00651B60" w:rsidRDefault="004377EE">
      <w:pPr>
        <w:jc w:val="center"/>
        <w:rPr>
          <w:rFonts w:ascii="TH SarabunPSK" w:eastAsia="Sarabun" w:hAnsi="TH SarabunPSK" w:cs="TH SarabunPSK"/>
          <w:b/>
          <w:color w:val="050505"/>
          <w:sz w:val="40"/>
          <w:szCs w:val="40"/>
        </w:rPr>
      </w:pPr>
      <w:r w:rsidRPr="00651B60">
        <w:rPr>
          <w:rFonts w:ascii="TH SarabunPSK" w:eastAsia="Sarabun" w:hAnsi="TH SarabunPSK" w:cs="TH SarabunPSK"/>
          <w:b/>
          <w:color w:val="050505"/>
          <w:sz w:val="40"/>
          <w:szCs w:val="40"/>
        </w:rPr>
        <w:t xml:space="preserve">การศึกษาทักษะการตั้งสมมติฐานทางวิทยาศาสตร์ </w:t>
      </w:r>
    </w:p>
    <w:p w14:paraId="695E7B46" w14:textId="77777777" w:rsidR="00142D34" w:rsidRPr="00651B60" w:rsidRDefault="004377EE">
      <w:pPr>
        <w:jc w:val="center"/>
        <w:rPr>
          <w:rFonts w:ascii="TH SarabunPSK" w:eastAsia="Sarabun" w:hAnsi="TH SarabunPSK" w:cs="TH SarabunPSK"/>
          <w:b/>
          <w:color w:val="212529"/>
          <w:sz w:val="40"/>
          <w:szCs w:val="40"/>
        </w:rPr>
      </w:pPr>
      <w:r w:rsidRPr="00651B60">
        <w:rPr>
          <w:rFonts w:ascii="TH SarabunPSK" w:eastAsia="Sarabun" w:hAnsi="TH SarabunPSK" w:cs="TH SarabunPSK"/>
          <w:b/>
          <w:color w:val="050505"/>
          <w:sz w:val="40"/>
          <w:szCs w:val="40"/>
        </w:rPr>
        <w:t>ของนักเรียนระดับชั้นมัธยมศึกษาปีที่ 1 โรงเรียนกันทรลักษ์วิทยา</w:t>
      </w:r>
    </w:p>
    <w:p w14:paraId="68AC0B10" w14:textId="77777777" w:rsidR="00142D34" w:rsidRPr="00651B60" w:rsidRDefault="004377EE">
      <w:pPr>
        <w:jc w:val="center"/>
        <w:rPr>
          <w:rFonts w:ascii="TH SarabunPSK" w:eastAsia="Sarabun" w:hAnsi="TH SarabunPSK" w:cs="TH SarabunPSK"/>
          <w:b/>
          <w:color w:val="212529"/>
          <w:sz w:val="58"/>
          <w:szCs w:val="58"/>
          <w:lang w:val="en-US"/>
        </w:rPr>
      </w:pPr>
      <w:r w:rsidRPr="00651B60">
        <w:rPr>
          <w:rFonts w:ascii="TH SarabunPSK" w:eastAsia="Sarabun" w:hAnsi="TH SarabunPSK" w:cs="TH SarabunPSK"/>
          <w:b/>
          <w:color w:val="050505"/>
          <w:sz w:val="41"/>
          <w:szCs w:val="41"/>
          <w:lang w:val="en-US"/>
        </w:rPr>
        <w:t xml:space="preserve">Study of Forming Science Hypothesis in 1st-year Secondary School, </w:t>
      </w:r>
      <w:proofErr w:type="spellStart"/>
      <w:r w:rsidRPr="00651B60">
        <w:rPr>
          <w:rFonts w:ascii="TH SarabunPSK" w:eastAsia="Sarabun" w:hAnsi="TH SarabunPSK" w:cs="TH SarabunPSK"/>
          <w:b/>
          <w:color w:val="050505"/>
          <w:sz w:val="41"/>
          <w:szCs w:val="41"/>
          <w:lang w:val="en-US"/>
        </w:rPr>
        <w:t>Kantharalak</w:t>
      </w:r>
      <w:proofErr w:type="spellEnd"/>
    </w:p>
    <w:p w14:paraId="2B314E77" w14:textId="77777777" w:rsidR="00142D34" w:rsidRPr="00651B60" w:rsidRDefault="004377EE">
      <w:pPr>
        <w:jc w:val="right"/>
        <w:rPr>
          <w:rFonts w:ascii="TH SarabunPSK" w:eastAsia="Sarabun" w:hAnsi="TH SarabunPSK" w:cs="TH SarabunPSK"/>
          <w:color w:val="212529"/>
          <w:sz w:val="24"/>
          <w:szCs w:val="24"/>
        </w:rPr>
      </w:pPr>
      <w:r w:rsidRPr="00651B60">
        <w:rPr>
          <w:rFonts w:ascii="TH SarabunPSK" w:eastAsia="Sarabun" w:hAnsi="TH SarabunPSK" w:cs="TH SarabunPSK"/>
          <w:color w:val="212529"/>
          <w:sz w:val="24"/>
          <w:szCs w:val="24"/>
        </w:rPr>
        <w:t>พยุงศักดิ์ คงศิลา</w:t>
      </w:r>
    </w:p>
    <w:p w14:paraId="1D9BE30E" w14:textId="77777777" w:rsidR="00142D34" w:rsidRPr="00651B60" w:rsidRDefault="004377EE">
      <w:pPr>
        <w:jc w:val="right"/>
        <w:rPr>
          <w:rFonts w:ascii="TH SarabunPSK" w:eastAsia="Sarabun" w:hAnsi="TH SarabunPSK" w:cs="TH SarabunPSK"/>
          <w:color w:val="212529"/>
          <w:sz w:val="24"/>
          <w:szCs w:val="24"/>
        </w:rPr>
      </w:pPr>
      <w:r w:rsidRPr="00651B60">
        <w:rPr>
          <w:rFonts w:ascii="TH SarabunPSK" w:eastAsia="Sarabun" w:hAnsi="TH SarabunPSK" w:cs="TH SarabunPSK"/>
          <w:color w:val="212529"/>
          <w:sz w:val="24"/>
          <w:szCs w:val="24"/>
        </w:rPr>
        <w:t>ปรียา ชื่นใจ</w:t>
      </w:r>
    </w:p>
    <w:p w14:paraId="00624FEE" w14:textId="77777777" w:rsidR="00142D34" w:rsidRPr="00651B60" w:rsidRDefault="00142D34">
      <w:pPr>
        <w:rPr>
          <w:rFonts w:ascii="TH SarabunPSK" w:eastAsia="Sarabun" w:hAnsi="TH SarabunPSK" w:cs="TH SarabunPSK"/>
          <w:color w:val="212529"/>
          <w:sz w:val="24"/>
          <w:szCs w:val="24"/>
        </w:rPr>
      </w:pPr>
    </w:p>
    <w:p w14:paraId="7FC3DA96" w14:textId="0E862B6A" w:rsidR="004A4492" w:rsidRDefault="004377EE" w:rsidP="004A4492">
      <w:pPr>
        <w:spacing w:line="240" w:lineRule="auto"/>
        <w:rPr>
          <w:rFonts w:ascii="TH SarabunPSK" w:eastAsia="Sarabun" w:hAnsi="TH SarabunPSK" w:cs="TH SarabunPSK"/>
          <w:b/>
          <w:color w:val="212529"/>
          <w:sz w:val="36"/>
          <w:szCs w:val="36"/>
        </w:rPr>
      </w:pPr>
      <w:r w:rsidRPr="00651B60">
        <w:rPr>
          <w:rFonts w:ascii="TH SarabunPSK" w:eastAsia="Sarabun" w:hAnsi="TH SarabunPSK" w:cs="TH SarabunPSK"/>
          <w:b/>
          <w:color w:val="212529"/>
          <w:sz w:val="36"/>
          <w:szCs w:val="36"/>
        </w:rPr>
        <w:t>บทคัดย่อ</w:t>
      </w:r>
    </w:p>
    <w:p w14:paraId="4C3C3D26" w14:textId="77777777" w:rsidR="004A4492" w:rsidRDefault="004A4492" w:rsidP="004A4492">
      <w:pPr>
        <w:spacing w:line="240" w:lineRule="auto"/>
        <w:rPr>
          <w:rFonts w:ascii="TH SarabunPSK" w:eastAsia="Sarabun" w:hAnsi="TH SarabunPSK" w:cs="TH SarabunPSK"/>
          <w:b/>
          <w:color w:val="212529"/>
          <w:sz w:val="36"/>
          <w:szCs w:val="36"/>
          <w:cs/>
        </w:rPr>
      </w:pPr>
    </w:p>
    <w:p w14:paraId="58EF215C" w14:textId="0FE53BB1" w:rsidR="004A4492" w:rsidRPr="004A4492" w:rsidRDefault="004A4492" w:rsidP="004A4492">
      <w:pPr>
        <w:spacing w:line="240" w:lineRule="auto"/>
        <w:ind w:firstLine="720"/>
        <w:jc w:val="thaiDistribute"/>
        <w:rPr>
          <w:rFonts w:ascii="TH SarabunPSK" w:eastAsia="Sarabun" w:hAnsi="TH SarabunPSK" w:cs="TH SarabunPSK"/>
          <w:b/>
          <w:color w:val="212529"/>
          <w:sz w:val="32"/>
          <w:szCs w:val="32"/>
        </w:rPr>
      </w:pPr>
      <w:r w:rsidRPr="004A4492">
        <w:rPr>
          <w:rFonts w:ascii="TH SarabunPSK" w:eastAsia="Sarabun" w:hAnsi="TH SarabunPSK" w:cs="TH SarabunPSK" w:hint="cs"/>
          <w:b/>
          <w:color w:val="212529"/>
          <w:sz w:val="32"/>
          <w:szCs w:val="32"/>
          <w:cs/>
        </w:rPr>
        <w:t>การวิจัยนี้มีจุดมุ่งหมายเพื่อวัดทักษะการตั้งสมมติฐานทางวิทยาศาสตร์ของนักเรียนระดับชั้นมัธยมศึกษาปีที่</w:t>
      </w:r>
      <w:r>
        <w:rPr>
          <w:rFonts w:ascii="TH SarabunPSK" w:eastAsia="Sarabun" w:hAnsi="TH SarabunPSK" w:cs="TH SarabunPSK" w:hint="cs"/>
          <w:b/>
          <w:color w:val="212529"/>
          <w:sz w:val="32"/>
          <w:szCs w:val="32"/>
          <w:cs/>
        </w:rPr>
        <w:t xml:space="preserve"> </w:t>
      </w:r>
      <w:r w:rsidRPr="004A4492">
        <w:rPr>
          <w:rFonts w:ascii="TH SarabunPSK" w:eastAsia="Sarabun" w:hAnsi="TH SarabunPSK" w:cs="TH SarabunPSK"/>
          <w:b/>
          <w:color w:val="212529"/>
          <w:sz w:val="32"/>
          <w:szCs w:val="32"/>
          <w:cs/>
        </w:rPr>
        <w:t>1</w:t>
      </w:r>
      <w:r>
        <w:rPr>
          <w:rFonts w:ascii="TH SarabunPSK" w:eastAsia="Sarabun" w:hAnsi="TH SarabunPSK" w:cs="TH SarabunPSK" w:hint="cs"/>
          <w:b/>
          <w:color w:val="212529"/>
          <w:sz w:val="32"/>
          <w:szCs w:val="32"/>
          <w:cs/>
        </w:rPr>
        <w:t xml:space="preserve"> </w:t>
      </w:r>
      <w:r w:rsidRPr="004A4492">
        <w:rPr>
          <w:rFonts w:ascii="TH SarabunPSK" w:eastAsia="Sarabun" w:hAnsi="TH SarabunPSK" w:cs="TH SarabunPSK" w:hint="cs"/>
          <w:b/>
          <w:color w:val="212529"/>
          <w:sz w:val="32"/>
          <w:szCs w:val="32"/>
          <w:cs/>
        </w:rPr>
        <w:t>โรงเรียนกันทรลักษ์วิทยากลุ่มตัวอย่างที่ใช้ในการศึกษาครั้งนี้เป็นนักเรียนที่กำลังศึกษาอยู่ในระดับชั้นมัธยมศึกษาปีที่</w:t>
      </w:r>
      <w:r w:rsidRPr="004A4492">
        <w:rPr>
          <w:rFonts w:ascii="TH SarabunPSK" w:eastAsia="Sarabun" w:hAnsi="TH SarabunPSK" w:cs="TH SarabunPSK"/>
          <w:b/>
          <w:color w:val="212529"/>
          <w:sz w:val="32"/>
          <w:szCs w:val="32"/>
          <w:cs/>
        </w:rPr>
        <w:t xml:space="preserve"> 1 </w:t>
      </w:r>
      <w:r w:rsidRPr="004A4492">
        <w:rPr>
          <w:rFonts w:ascii="TH SarabunPSK" w:eastAsia="Sarabun" w:hAnsi="TH SarabunPSK" w:cs="TH SarabunPSK" w:hint="cs"/>
          <w:b/>
          <w:color w:val="212529"/>
          <w:sz w:val="32"/>
          <w:szCs w:val="32"/>
          <w:cs/>
        </w:rPr>
        <w:t>โรงเรียนกันทรลักษ์วิทยา</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ภายเรียนที่</w:t>
      </w:r>
      <w:r w:rsidRPr="004A4492">
        <w:rPr>
          <w:rFonts w:ascii="TH SarabunPSK" w:eastAsia="Sarabun" w:hAnsi="TH SarabunPSK" w:cs="TH SarabunPSK"/>
          <w:b/>
          <w:color w:val="212529"/>
          <w:sz w:val="32"/>
          <w:szCs w:val="32"/>
          <w:cs/>
        </w:rPr>
        <w:t xml:space="preserve"> 2 </w:t>
      </w:r>
      <w:r w:rsidRPr="004A4492">
        <w:rPr>
          <w:rFonts w:ascii="TH SarabunPSK" w:eastAsia="Sarabun" w:hAnsi="TH SarabunPSK" w:cs="TH SarabunPSK" w:hint="cs"/>
          <w:b/>
          <w:color w:val="212529"/>
          <w:sz w:val="32"/>
          <w:szCs w:val="32"/>
          <w:cs/>
        </w:rPr>
        <w:t>ปีการศึกษา</w:t>
      </w:r>
      <w:r w:rsidRPr="004A4492">
        <w:rPr>
          <w:rFonts w:ascii="TH SarabunPSK" w:eastAsia="Sarabun" w:hAnsi="TH SarabunPSK" w:cs="TH SarabunPSK"/>
          <w:b/>
          <w:color w:val="212529"/>
          <w:sz w:val="32"/>
          <w:szCs w:val="32"/>
          <w:cs/>
        </w:rPr>
        <w:t xml:space="preserve"> 256</w:t>
      </w:r>
      <w:r w:rsidR="0007359C">
        <w:rPr>
          <w:rFonts w:ascii="TH SarabunPSK" w:eastAsia="Sarabun" w:hAnsi="TH SarabunPSK" w:cs="TH SarabunPSK" w:hint="cs"/>
          <w:b/>
          <w:color w:val="212529"/>
          <w:sz w:val="32"/>
          <w:szCs w:val="32"/>
          <w:cs/>
        </w:rPr>
        <w:t>4</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การสุ่มตัวอย่าง</w:t>
      </w:r>
      <w:r>
        <w:rPr>
          <w:rFonts w:ascii="TH SarabunPSK" w:eastAsia="Sarabun" w:hAnsi="TH SarabunPSK" w:cs="TH SarabunPSK" w:hint="cs"/>
          <w:b/>
          <w:color w:val="212529"/>
          <w:sz w:val="32"/>
          <w:szCs w:val="32"/>
          <w:cs/>
        </w:rPr>
        <w:t xml:space="preserve">       </w:t>
      </w:r>
      <w:r w:rsidRPr="004A4492">
        <w:rPr>
          <w:rFonts w:ascii="TH SarabunPSK" w:eastAsia="Sarabun" w:hAnsi="TH SarabunPSK" w:cs="TH SarabunPSK" w:hint="cs"/>
          <w:b/>
          <w:color w:val="212529"/>
          <w:sz w:val="32"/>
          <w:szCs w:val="32"/>
          <w:cs/>
        </w:rPr>
        <w:t>เป็นวิธีการสุ่มแบบกลุ่ม</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bCs/>
          <w:color w:val="212529"/>
          <w:sz w:val="32"/>
          <w:szCs w:val="32"/>
          <w:cs/>
        </w:rPr>
        <w:t>(</w:t>
      </w:r>
      <w:r w:rsidRPr="004A4492">
        <w:rPr>
          <w:rFonts w:ascii="TH SarabunPSK" w:eastAsia="Sarabun" w:hAnsi="TH SarabunPSK" w:cs="TH SarabunPSK"/>
          <w:bCs/>
          <w:color w:val="212529"/>
          <w:sz w:val="32"/>
          <w:szCs w:val="32"/>
        </w:rPr>
        <w:t>Cluster Sampling)</w:t>
      </w:r>
      <w:r w:rsidRPr="004A4492">
        <w:rPr>
          <w:rFonts w:ascii="TH SarabunPSK" w:eastAsia="Sarabun" w:hAnsi="TH SarabunPSK" w:cs="TH SarabunPSK"/>
          <w:b/>
          <w:color w:val="212529"/>
          <w:sz w:val="32"/>
          <w:szCs w:val="32"/>
        </w:rPr>
        <w:t xml:space="preserve"> </w:t>
      </w:r>
      <w:r w:rsidRPr="004A4492">
        <w:rPr>
          <w:rFonts w:ascii="TH SarabunPSK" w:eastAsia="Sarabun" w:hAnsi="TH SarabunPSK" w:cs="TH SarabunPSK" w:hint="cs"/>
          <w:b/>
          <w:color w:val="212529"/>
          <w:sz w:val="32"/>
          <w:szCs w:val="32"/>
          <w:cs/>
        </w:rPr>
        <w:t>จำนวน</w:t>
      </w:r>
      <w:r w:rsidRPr="004A4492">
        <w:rPr>
          <w:rFonts w:ascii="TH SarabunPSK" w:eastAsia="Sarabun" w:hAnsi="TH SarabunPSK" w:cs="TH SarabunPSK"/>
          <w:b/>
          <w:color w:val="212529"/>
          <w:sz w:val="32"/>
          <w:szCs w:val="32"/>
          <w:cs/>
        </w:rPr>
        <w:t xml:space="preserve"> 1 </w:t>
      </w:r>
      <w:r w:rsidRPr="004A4492">
        <w:rPr>
          <w:rFonts w:ascii="TH SarabunPSK" w:eastAsia="Sarabun" w:hAnsi="TH SarabunPSK" w:cs="TH SarabunPSK" w:hint="cs"/>
          <w:b/>
          <w:color w:val="212529"/>
          <w:sz w:val="32"/>
          <w:szCs w:val="32"/>
          <w:cs/>
        </w:rPr>
        <w:t>ห้องเรียน</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จำนวน</w:t>
      </w:r>
      <w:r w:rsidRPr="004A4492">
        <w:rPr>
          <w:rFonts w:ascii="TH SarabunPSK" w:eastAsia="Sarabun" w:hAnsi="TH SarabunPSK" w:cs="TH SarabunPSK"/>
          <w:b/>
          <w:color w:val="212529"/>
          <w:sz w:val="32"/>
          <w:szCs w:val="32"/>
          <w:cs/>
        </w:rPr>
        <w:t xml:space="preserve"> 35 </w:t>
      </w:r>
      <w:r w:rsidRPr="004A4492">
        <w:rPr>
          <w:rFonts w:ascii="TH SarabunPSK" w:eastAsia="Sarabun" w:hAnsi="TH SarabunPSK" w:cs="TH SarabunPSK" w:hint="cs"/>
          <w:b/>
          <w:color w:val="212529"/>
          <w:sz w:val="32"/>
          <w:szCs w:val="32"/>
          <w:cs/>
        </w:rPr>
        <w:t>คน</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เครื่องมือที่ใช้ในการวิจัยได้แก่</w:t>
      </w:r>
      <w:r>
        <w:rPr>
          <w:rFonts w:ascii="TH SarabunPSK" w:eastAsia="Sarabun" w:hAnsi="TH SarabunPSK" w:cs="TH SarabunPSK" w:hint="cs"/>
          <w:b/>
          <w:color w:val="212529"/>
          <w:sz w:val="32"/>
          <w:szCs w:val="32"/>
          <w:cs/>
        </w:rPr>
        <w:t xml:space="preserve"> </w:t>
      </w:r>
      <w:r w:rsidRPr="004A4492">
        <w:rPr>
          <w:rFonts w:ascii="TH SarabunPSK" w:eastAsia="Sarabun" w:hAnsi="TH SarabunPSK" w:cs="TH SarabunPSK" w:hint="cs"/>
          <w:b/>
          <w:color w:val="212529"/>
          <w:sz w:val="32"/>
          <w:szCs w:val="32"/>
          <w:cs/>
        </w:rPr>
        <w:t>แบบวัดทักษะการตั้งสมมติฐานทางวิทยาศาสตร์</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ที่พัฒนาขึ้นผ่านการตรวจสอบโดยผู้เชี่ยวชาญ</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ทดลองเก็บข้อมูล</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คำนวณความยาก</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อำนาจจำแนก</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และค่าความเชื่อมั่นของแบบทดสอบ</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โดยใช้สูตร</w:t>
      </w:r>
      <w:r w:rsidRPr="004A4492">
        <w:rPr>
          <w:rFonts w:ascii="TH SarabunPSK" w:eastAsia="Sarabun" w:hAnsi="TH SarabunPSK" w:cs="TH SarabunPSK"/>
          <w:b/>
          <w:color w:val="212529"/>
          <w:sz w:val="32"/>
          <w:szCs w:val="32"/>
          <w:cs/>
        </w:rPr>
        <w:t xml:space="preserve"> </w:t>
      </w:r>
      <w:r w:rsidRPr="00C05396">
        <w:rPr>
          <w:rFonts w:ascii="TH SarabunPSK" w:eastAsia="Sarabun" w:hAnsi="TH SarabunPSK" w:cs="TH SarabunPSK"/>
          <w:bCs/>
          <w:color w:val="212529"/>
          <w:sz w:val="32"/>
          <w:szCs w:val="32"/>
        </w:rPr>
        <w:t>KR-</w:t>
      </w:r>
      <w:r w:rsidRPr="004A4492">
        <w:rPr>
          <w:rFonts w:ascii="TH SarabunPSK" w:eastAsia="Sarabun" w:hAnsi="TH SarabunPSK" w:cs="TH SarabunPSK"/>
          <w:b/>
          <w:color w:val="212529"/>
          <w:sz w:val="32"/>
          <w:szCs w:val="32"/>
          <w:cs/>
        </w:rPr>
        <w:t xml:space="preserve">20 </w:t>
      </w:r>
      <w:r w:rsidRPr="004A4492">
        <w:rPr>
          <w:rFonts w:ascii="TH SarabunPSK" w:eastAsia="Sarabun" w:hAnsi="TH SarabunPSK" w:cs="TH SarabunPSK" w:hint="cs"/>
          <w:b/>
          <w:color w:val="212529"/>
          <w:sz w:val="32"/>
          <w:szCs w:val="32"/>
          <w:cs/>
        </w:rPr>
        <w:t>วิเคราะห์ผลการสำรวจโดยใช้ค่าเฉลี่ย</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ส่วนเบี่ยงเบนมาตรฐาน</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และร้อยละ</w:t>
      </w:r>
    </w:p>
    <w:p w14:paraId="47CCCE9A" w14:textId="4FFCC586" w:rsidR="004A4492" w:rsidRPr="00C05396" w:rsidRDefault="004A4492" w:rsidP="00C05396">
      <w:pPr>
        <w:spacing w:line="240" w:lineRule="auto"/>
        <w:jc w:val="thaiDistribute"/>
        <w:rPr>
          <w:rFonts w:ascii="TH SarabunPSK" w:eastAsia="Sarabun" w:hAnsi="TH SarabunPSK" w:cs="TH SarabunPSK"/>
          <w:b/>
          <w:color w:val="212529"/>
          <w:sz w:val="32"/>
          <w:szCs w:val="32"/>
          <w:cs/>
        </w:rPr>
      </w:pPr>
      <w:r w:rsidRPr="004A4492">
        <w:rPr>
          <w:rFonts w:ascii="TH SarabunPSK" w:eastAsia="Sarabun" w:hAnsi="TH SarabunPSK" w:cs="TH SarabunPSK"/>
          <w:b/>
          <w:color w:val="212529"/>
          <w:sz w:val="32"/>
          <w:szCs w:val="32"/>
          <w:cs/>
        </w:rPr>
        <w:tab/>
      </w:r>
      <w:r w:rsidRPr="004A4492">
        <w:rPr>
          <w:rFonts w:ascii="TH SarabunPSK" w:eastAsia="Sarabun" w:hAnsi="TH SarabunPSK" w:cs="TH SarabunPSK" w:hint="cs"/>
          <w:b/>
          <w:color w:val="212529"/>
          <w:sz w:val="32"/>
          <w:szCs w:val="32"/>
          <w:cs/>
        </w:rPr>
        <w:t>ผลการวิจัยพบว่า</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กลุ่มตัวอย่างสามารถคาดการณ์คำตอบล่วงหน้าโดยอาศัยการสังเกต</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ความรู้</w:t>
      </w:r>
      <w:r w:rsidR="00C05396">
        <w:rPr>
          <w:rFonts w:ascii="TH SarabunPSK" w:eastAsia="Sarabun" w:hAnsi="TH SarabunPSK" w:cs="TH SarabunPSK" w:hint="cs"/>
          <w:b/>
          <w:color w:val="212529"/>
          <w:sz w:val="32"/>
          <w:szCs w:val="32"/>
          <w:cs/>
        </w:rPr>
        <w:t xml:space="preserve"> </w:t>
      </w:r>
      <w:r w:rsidRPr="004A4492">
        <w:rPr>
          <w:rFonts w:ascii="TH SarabunPSK" w:eastAsia="Sarabun" w:hAnsi="TH SarabunPSK" w:cs="TH SarabunPSK" w:hint="cs"/>
          <w:b/>
          <w:color w:val="212529"/>
          <w:sz w:val="32"/>
          <w:szCs w:val="32"/>
          <w:cs/>
        </w:rPr>
        <w:t>และประสบการณ์เดิม</w:t>
      </w:r>
      <w:r w:rsidRPr="004A4492">
        <w:rPr>
          <w:rFonts w:ascii="TH SarabunPSK" w:eastAsia="Sarabun" w:hAnsi="TH SarabunPSK" w:cs="TH SarabunPSK"/>
          <w:b/>
          <w:color w:val="212529"/>
          <w:sz w:val="32"/>
          <w:szCs w:val="32"/>
          <w:cs/>
        </w:rPr>
        <w:t xml:space="preserve"> 91.5%  </w:t>
      </w:r>
      <w:r w:rsidRPr="004A4492">
        <w:rPr>
          <w:rFonts w:ascii="TH SarabunPSK" w:eastAsia="Sarabun" w:hAnsi="TH SarabunPSK" w:cs="TH SarabunPSK" w:hint="cs"/>
          <w:b/>
          <w:color w:val="212529"/>
          <w:sz w:val="32"/>
          <w:szCs w:val="32"/>
          <w:cs/>
        </w:rPr>
        <w:t>สามารถคาดการณ์คำตอบล่วงหน้าโดยอาศัยความสัมพันธ์ระหว่างตัวแปร</w:t>
      </w:r>
      <w:r w:rsidRPr="004A4492">
        <w:rPr>
          <w:rFonts w:ascii="TH SarabunPSK" w:eastAsia="Sarabun" w:hAnsi="TH SarabunPSK" w:cs="TH SarabunPSK"/>
          <w:b/>
          <w:color w:val="212529"/>
          <w:sz w:val="32"/>
          <w:szCs w:val="32"/>
          <w:cs/>
        </w:rPr>
        <w:t xml:space="preserve"> 73.0% </w:t>
      </w:r>
      <w:r w:rsidRPr="004A4492">
        <w:rPr>
          <w:rFonts w:ascii="TH SarabunPSK" w:eastAsia="Sarabun" w:hAnsi="TH SarabunPSK" w:cs="TH SarabunPSK" w:hint="cs"/>
          <w:b/>
          <w:color w:val="212529"/>
          <w:sz w:val="32"/>
          <w:szCs w:val="32"/>
          <w:cs/>
        </w:rPr>
        <w:t>สามารถวิเคราะห์</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สร้าง</w:t>
      </w:r>
      <w:r w:rsidRPr="004A4492">
        <w:rPr>
          <w:rFonts w:ascii="TH SarabunPSK" w:eastAsia="Sarabun" w:hAnsi="TH SarabunPSK" w:cs="TH SarabunPSK"/>
          <w:b/>
          <w:color w:val="212529"/>
          <w:sz w:val="32"/>
          <w:szCs w:val="32"/>
          <w:cs/>
        </w:rPr>
        <w:t xml:space="preserve"> </w:t>
      </w:r>
      <w:r w:rsidRPr="004A4492">
        <w:rPr>
          <w:rFonts w:ascii="TH SarabunPSK" w:eastAsia="Sarabun" w:hAnsi="TH SarabunPSK" w:cs="TH SarabunPSK" w:hint="cs"/>
          <w:b/>
          <w:color w:val="212529"/>
          <w:sz w:val="32"/>
          <w:szCs w:val="32"/>
          <w:cs/>
        </w:rPr>
        <w:t>หรือแสดงความเห็นในการออกแบบสมมติฐาน</w:t>
      </w:r>
      <w:r w:rsidRPr="004A4492">
        <w:rPr>
          <w:rFonts w:ascii="TH SarabunPSK" w:eastAsia="Sarabun" w:hAnsi="TH SarabunPSK" w:cs="TH SarabunPSK"/>
          <w:b/>
          <w:color w:val="212529"/>
          <w:sz w:val="32"/>
          <w:szCs w:val="32"/>
          <w:cs/>
        </w:rPr>
        <w:t xml:space="preserve"> 94.0% </w:t>
      </w:r>
      <w:r w:rsidRPr="004A4492">
        <w:rPr>
          <w:rFonts w:ascii="TH SarabunPSK" w:eastAsia="Sarabun" w:hAnsi="TH SarabunPSK" w:cs="TH SarabunPSK" w:hint="cs"/>
          <w:b/>
          <w:color w:val="212529"/>
          <w:sz w:val="32"/>
          <w:szCs w:val="32"/>
          <w:cs/>
        </w:rPr>
        <w:t>สามารถสรุปความสัมพันธ์ระหว่างตัวแปรจากผลการทดลอง</w:t>
      </w:r>
      <w:r w:rsidRPr="004A4492">
        <w:rPr>
          <w:rFonts w:ascii="TH SarabunPSK" w:eastAsia="Sarabun" w:hAnsi="TH SarabunPSK" w:cs="TH SarabunPSK"/>
          <w:b/>
          <w:color w:val="212529"/>
          <w:sz w:val="32"/>
          <w:szCs w:val="32"/>
          <w:cs/>
        </w:rPr>
        <w:t xml:space="preserve"> 83.0% </w:t>
      </w:r>
      <w:r w:rsidRPr="004A4492">
        <w:rPr>
          <w:rFonts w:ascii="TH SarabunPSK" w:eastAsia="Sarabun" w:hAnsi="TH SarabunPSK" w:cs="TH SarabunPSK" w:hint="cs"/>
          <w:b/>
          <w:color w:val="212529"/>
          <w:sz w:val="32"/>
          <w:szCs w:val="32"/>
          <w:cs/>
        </w:rPr>
        <w:t>และสามารถแยกแยะการสังเกตที่สนับสนุนและไม่สนับสนุนสมมติฐานออกจากกัน</w:t>
      </w:r>
      <w:r w:rsidRPr="004A4492">
        <w:rPr>
          <w:rFonts w:ascii="TH SarabunPSK" w:eastAsia="Sarabun" w:hAnsi="TH SarabunPSK" w:cs="TH SarabunPSK"/>
          <w:b/>
          <w:color w:val="212529"/>
          <w:sz w:val="32"/>
          <w:szCs w:val="32"/>
          <w:cs/>
        </w:rPr>
        <w:t xml:space="preserve"> 84.55 </w:t>
      </w:r>
      <w:r w:rsidRPr="004A4492">
        <w:rPr>
          <w:rFonts w:ascii="TH SarabunPSK" w:eastAsia="Sarabun" w:hAnsi="TH SarabunPSK" w:cs="TH SarabunPSK" w:hint="cs"/>
          <w:b/>
          <w:color w:val="212529"/>
          <w:sz w:val="32"/>
          <w:szCs w:val="32"/>
          <w:cs/>
        </w:rPr>
        <w:t>โดยสรุปกลุ่มตัวอย่างมีทักษะการตั้งสมมติฐานสูงกว่าเกณฑ์ที่ตั้งไว้</w:t>
      </w:r>
    </w:p>
    <w:p w14:paraId="3C8DABC2" w14:textId="77777777" w:rsidR="00142D34" w:rsidRPr="00651B60" w:rsidRDefault="004377EE">
      <w:pPr>
        <w:rPr>
          <w:rFonts w:ascii="TH SarabunPSK" w:eastAsia="Sarabun" w:hAnsi="TH SarabunPSK" w:cs="TH SarabunPSK"/>
          <w:color w:val="212529"/>
          <w:sz w:val="32"/>
          <w:szCs w:val="32"/>
        </w:rPr>
      </w:pPr>
      <w:r w:rsidRPr="00651B60">
        <w:rPr>
          <w:rFonts w:ascii="TH SarabunPSK" w:eastAsia="Sarabun" w:hAnsi="TH SarabunPSK" w:cs="TH SarabunPSK"/>
          <w:color w:val="212529"/>
          <w:sz w:val="32"/>
          <w:szCs w:val="32"/>
        </w:rPr>
        <w:t>คำสำคัญ: การตั้งสมมติฐาน, การกำหนดตัวแปร, ความสัมพันธ์, การคาดการณ์ล่วงหน้า</w:t>
      </w:r>
    </w:p>
    <w:p w14:paraId="22030B9E" w14:textId="77777777" w:rsidR="00142D34" w:rsidRPr="00651B60" w:rsidRDefault="00142D34">
      <w:pPr>
        <w:rPr>
          <w:rFonts w:ascii="TH SarabunPSK" w:eastAsia="Sarabun" w:hAnsi="TH SarabunPSK" w:cs="TH SarabunPSK"/>
          <w:color w:val="212529"/>
          <w:sz w:val="24"/>
          <w:szCs w:val="24"/>
          <w:lang w:bidi="th"/>
        </w:rPr>
      </w:pPr>
    </w:p>
    <w:p w14:paraId="69E17394" w14:textId="77777777" w:rsidR="00142D34" w:rsidRPr="00651B60" w:rsidRDefault="004377EE">
      <w:pPr>
        <w:rPr>
          <w:rFonts w:ascii="TH SarabunPSK" w:eastAsia="Sarabun" w:hAnsi="TH SarabunPSK" w:cs="TH SarabunPSK"/>
          <w:b/>
          <w:color w:val="212529"/>
          <w:sz w:val="36"/>
          <w:szCs w:val="36"/>
          <w:lang w:val="en-US"/>
        </w:rPr>
      </w:pPr>
      <w:r w:rsidRPr="00651B60">
        <w:rPr>
          <w:rFonts w:ascii="TH SarabunPSK" w:eastAsia="Sarabun" w:hAnsi="TH SarabunPSK" w:cs="TH SarabunPSK"/>
          <w:b/>
          <w:color w:val="212529"/>
          <w:sz w:val="36"/>
          <w:szCs w:val="36"/>
          <w:lang w:val="en-US"/>
        </w:rPr>
        <w:t>Abstact</w:t>
      </w:r>
    </w:p>
    <w:p w14:paraId="0E07FCFF" w14:textId="1EF2129A" w:rsidR="00142D34" w:rsidRPr="00651B60" w:rsidRDefault="004377EE" w:rsidP="00C05396">
      <w:pPr>
        <w:spacing w:line="240" w:lineRule="auto"/>
        <w:jc w:val="thaiDistribute"/>
        <w:rPr>
          <w:rFonts w:ascii="TH SarabunPSK" w:eastAsia="Sarabun" w:hAnsi="TH SarabunPSK" w:cs="TH SarabunPSK"/>
          <w:color w:val="212529"/>
          <w:sz w:val="32"/>
          <w:szCs w:val="32"/>
          <w:lang w:val="en-US"/>
        </w:rPr>
      </w:pPr>
      <w:r w:rsidRPr="00651B60">
        <w:rPr>
          <w:rFonts w:ascii="TH SarabunPSK" w:eastAsia="Sarabun" w:hAnsi="TH SarabunPSK" w:cs="TH SarabunPSK"/>
          <w:b/>
          <w:color w:val="212529"/>
          <w:sz w:val="32"/>
          <w:szCs w:val="32"/>
          <w:lang w:val="en-US"/>
        </w:rPr>
        <w:tab/>
      </w:r>
      <w:r w:rsidRPr="00651B60">
        <w:rPr>
          <w:rFonts w:ascii="TH SarabunPSK" w:eastAsia="Sarabun" w:hAnsi="TH SarabunPSK" w:cs="TH SarabunPSK"/>
          <w:color w:val="212529"/>
          <w:sz w:val="32"/>
          <w:szCs w:val="32"/>
          <w:lang w:val="en-US"/>
        </w:rPr>
        <w:t>This research aims to measure the skills of making scientific assumptions of Mathayomsuksa 1 students at Kantharalak Wittaya School.</w:t>
      </w:r>
      <w:r w:rsidR="00C05396">
        <w:rPr>
          <w:rFonts w:ascii="TH SarabunPSK" w:eastAsia="Sarabun" w:hAnsi="TH SarabunPSK" w:cs="TH SarabunPSK" w:hint="cs"/>
          <w:color w:val="212529"/>
          <w:sz w:val="32"/>
          <w:szCs w:val="32"/>
          <w:cs/>
          <w:lang w:val="en-US"/>
        </w:rPr>
        <w:t xml:space="preserve"> </w:t>
      </w:r>
      <w:r w:rsidRPr="00651B60">
        <w:rPr>
          <w:rFonts w:ascii="TH SarabunPSK" w:eastAsia="Sarabun" w:hAnsi="TH SarabunPSK" w:cs="TH SarabunPSK"/>
          <w:color w:val="212529"/>
          <w:sz w:val="32"/>
          <w:szCs w:val="32"/>
          <w:lang w:val="en-US"/>
        </w:rPr>
        <w:t xml:space="preserve">The sample group used in this study A student who is studying in Mathayom 1, Kantharalak Wittaya School during the second year of the academic year 2021. The random sampling was done by a cluster sampling method of 35 students in one classroom. The research instruments were as follows: Science Hypothesis Skills Scale developed through expert review Data were collected, difficulty, discrimination </w:t>
      </w:r>
      <w:r w:rsidRPr="00651B60">
        <w:rPr>
          <w:rFonts w:ascii="TH SarabunPSK" w:eastAsia="Sarabun" w:hAnsi="TH SarabunPSK" w:cs="TH SarabunPSK"/>
          <w:color w:val="212529"/>
          <w:sz w:val="32"/>
          <w:szCs w:val="32"/>
          <w:lang w:val="en-US"/>
        </w:rPr>
        <w:lastRenderedPageBreak/>
        <w:t>power and test confidence were calculated using the KR-20 formula. Standard Deviation and Percentage</w:t>
      </w:r>
    </w:p>
    <w:p w14:paraId="6381804D" w14:textId="77777777" w:rsidR="00142D34" w:rsidRPr="00651B60" w:rsidRDefault="004377EE" w:rsidP="00C05396">
      <w:pPr>
        <w:spacing w:line="240" w:lineRule="auto"/>
        <w:ind w:firstLine="720"/>
        <w:jc w:val="thaiDistribute"/>
        <w:rPr>
          <w:rFonts w:ascii="TH SarabunPSK" w:eastAsia="Sarabun" w:hAnsi="TH SarabunPSK" w:cs="TH SarabunPSK"/>
          <w:color w:val="212529"/>
          <w:sz w:val="32"/>
          <w:szCs w:val="32"/>
          <w:lang w:val="en-US"/>
        </w:rPr>
      </w:pPr>
      <w:r w:rsidRPr="00651B60">
        <w:rPr>
          <w:rFonts w:ascii="TH SarabunPSK" w:eastAsia="Sarabun" w:hAnsi="TH SarabunPSK" w:cs="TH SarabunPSK"/>
          <w:color w:val="212529"/>
          <w:sz w:val="32"/>
          <w:szCs w:val="32"/>
          <w:lang w:val="en-US"/>
        </w:rPr>
        <w:t xml:space="preserve">The results showed that </w:t>
      </w:r>
      <w:proofErr w:type="gramStart"/>
      <w:r w:rsidRPr="00651B60">
        <w:rPr>
          <w:rFonts w:ascii="TH SarabunPSK" w:eastAsia="Sarabun" w:hAnsi="TH SarabunPSK" w:cs="TH SarabunPSK"/>
          <w:color w:val="212529"/>
          <w:sz w:val="32"/>
          <w:szCs w:val="32"/>
          <w:lang w:val="en-US"/>
        </w:rPr>
        <w:t>The</w:t>
      </w:r>
      <w:proofErr w:type="gramEnd"/>
      <w:r w:rsidRPr="00651B60">
        <w:rPr>
          <w:rFonts w:ascii="TH SarabunPSK" w:eastAsia="Sarabun" w:hAnsi="TH SarabunPSK" w:cs="TH SarabunPSK"/>
          <w:color w:val="212529"/>
          <w:sz w:val="32"/>
          <w:szCs w:val="32"/>
          <w:lang w:val="en-US"/>
        </w:rPr>
        <w:t xml:space="preserve"> subjects were able to predict the answer in advance based on observation. Previous knowledge and experience 91.5% were able to predict responses based on relationships between variables 73.0% were able to analyse, create or comment on hypothesis designs 94.0% were able to infer relationships between variables from experimental results 83.0% and were able to differentiate between variables The observations that support and do not support the hypothesis differ 84.55. In conclusion, the samples had higher hypothesis skills than the set criteria.</w:t>
      </w:r>
    </w:p>
    <w:p w14:paraId="7A23F69E" w14:textId="77777777" w:rsidR="00142D34" w:rsidRPr="00651B60" w:rsidRDefault="004377EE" w:rsidP="00C05396">
      <w:pPr>
        <w:spacing w:line="240" w:lineRule="auto"/>
        <w:jc w:val="thaiDistribute"/>
        <w:rPr>
          <w:rFonts w:ascii="TH SarabunPSK" w:eastAsia="Sarabun" w:hAnsi="TH SarabunPSK" w:cs="TH SarabunPSK"/>
          <w:color w:val="212529"/>
          <w:sz w:val="32"/>
          <w:szCs w:val="32"/>
          <w:lang w:val="en-US"/>
        </w:rPr>
      </w:pPr>
      <w:r w:rsidRPr="00651B60">
        <w:rPr>
          <w:rFonts w:ascii="TH SarabunPSK" w:eastAsia="Sarabun" w:hAnsi="TH SarabunPSK" w:cs="TH SarabunPSK"/>
          <w:color w:val="212529"/>
          <w:sz w:val="32"/>
          <w:szCs w:val="32"/>
          <w:lang w:val="en-US"/>
        </w:rPr>
        <w:t>Keywords: hypothesis, variable definition, correlation, anticipation</w:t>
      </w:r>
    </w:p>
    <w:p w14:paraId="50B8F3C6" w14:textId="77777777" w:rsidR="00142D34" w:rsidRPr="00651B60" w:rsidRDefault="00142D34">
      <w:pPr>
        <w:rPr>
          <w:rFonts w:ascii="TH SarabunPSK" w:eastAsia="Sarabun" w:hAnsi="TH SarabunPSK" w:cs="TH SarabunPSK"/>
          <w:color w:val="212529"/>
          <w:sz w:val="32"/>
          <w:szCs w:val="32"/>
          <w:lang w:val="en-US"/>
        </w:rPr>
      </w:pPr>
    </w:p>
    <w:p w14:paraId="626CCDD1" w14:textId="77777777" w:rsidR="00142D34" w:rsidRPr="00651B60" w:rsidRDefault="00142D34">
      <w:pPr>
        <w:rPr>
          <w:rFonts w:ascii="TH SarabunPSK" w:eastAsia="Sarabun" w:hAnsi="TH SarabunPSK" w:cs="TH SarabunPSK"/>
          <w:color w:val="212529"/>
          <w:sz w:val="32"/>
          <w:szCs w:val="32"/>
          <w:lang w:val="en-US"/>
        </w:rPr>
      </w:pPr>
    </w:p>
    <w:p w14:paraId="0320B16F" w14:textId="77777777" w:rsidR="00142D34" w:rsidRPr="00651B60" w:rsidRDefault="00142D34">
      <w:pPr>
        <w:rPr>
          <w:rFonts w:ascii="TH SarabunPSK" w:eastAsia="Sarabun" w:hAnsi="TH SarabunPSK" w:cs="TH SarabunPSK"/>
          <w:color w:val="212529"/>
          <w:sz w:val="32"/>
          <w:szCs w:val="32"/>
          <w:lang w:val="en-US"/>
        </w:rPr>
      </w:pPr>
    </w:p>
    <w:p w14:paraId="18438F06" w14:textId="77777777" w:rsidR="00142D34" w:rsidRPr="00651B60" w:rsidRDefault="00142D34">
      <w:pPr>
        <w:rPr>
          <w:rFonts w:ascii="TH SarabunPSK" w:eastAsia="Sarabun" w:hAnsi="TH SarabunPSK" w:cs="TH SarabunPSK"/>
          <w:color w:val="212529"/>
          <w:sz w:val="32"/>
          <w:szCs w:val="32"/>
          <w:lang w:val="en-US"/>
        </w:rPr>
      </w:pPr>
    </w:p>
    <w:p w14:paraId="72D28649" w14:textId="77777777" w:rsidR="00142D34" w:rsidRPr="00651B60" w:rsidRDefault="00142D34">
      <w:pPr>
        <w:rPr>
          <w:rFonts w:ascii="TH SarabunPSK" w:eastAsia="Sarabun" w:hAnsi="TH SarabunPSK" w:cs="TH SarabunPSK"/>
          <w:color w:val="212529"/>
          <w:sz w:val="32"/>
          <w:szCs w:val="32"/>
          <w:lang w:val="en-US"/>
        </w:rPr>
      </w:pPr>
    </w:p>
    <w:p w14:paraId="11769CB4" w14:textId="77777777" w:rsidR="00142D34" w:rsidRPr="00651B60" w:rsidRDefault="00142D34">
      <w:pPr>
        <w:rPr>
          <w:rFonts w:ascii="TH SarabunPSK" w:eastAsia="Sarabun" w:hAnsi="TH SarabunPSK" w:cs="TH SarabunPSK"/>
          <w:color w:val="212529"/>
          <w:sz w:val="32"/>
          <w:szCs w:val="32"/>
          <w:lang w:val="en-US"/>
        </w:rPr>
      </w:pPr>
    </w:p>
    <w:p w14:paraId="0E665460" w14:textId="77777777" w:rsidR="00142D34" w:rsidRPr="00651B60" w:rsidRDefault="00142D34">
      <w:pPr>
        <w:rPr>
          <w:rFonts w:ascii="TH SarabunPSK" w:eastAsia="Sarabun" w:hAnsi="TH SarabunPSK" w:cs="TH SarabunPSK"/>
          <w:color w:val="212529"/>
          <w:sz w:val="32"/>
          <w:szCs w:val="32"/>
          <w:lang w:val="en-US"/>
        </w:rPr>
      </w:pPr>
    </w:p>
    <w:p w14:paraId="06BF9615" w14:textId="77777777" w:rsidR="00142D34" w:rsidRPr="00651B60" w:rsidRDefault="00142D34">
      <w:pPr>
        <w:rPr>
          <w:rFonts w:ascii="TH SarabunPSK" w:eastAsia="Sarabun" w:hAnsi="TH SarabunPSK" w:cs="TH SarabunPSK"/>
          <w:color w:val="212529"/>
          <w:sz w:val="32"/>
          <w:szCs w:val="32"/>
          <w:lang w:val="en-US"/>
        </w:rPr>
      </w:pPr>
    </w:p>
    <w:p w14:paraId="7EED67BC" w14:textId="77777777" w:rsidR="00142D34" w:rsidRPr="00651B60" w:rsidRDefault="00142D34">
      <w:pPr>
        <w:rPr>
          <w:rFonts w:ascii="TH SarabunPSK" w:eastAsia="Sarabun" w:hAnsi="TH SarabunPSK" w:cs="TH SarabunPSK"/>
          <w:color w:val="212529"/>
          <w:sz w:val="32"/>
          <w:szCs w:val="32"/>
          <w:lang w:val="en-US"/>
        </w:rPr>
      </w:pPr>
    </w:p>
    <w:p w14:paraId="74B19BC4" w14:textId="77777777" w:rsidR="00142D34" w:rsidRPr="00651B60" w:rsidRDefault="00142D34">
      <w:pPr>
        <w:rPr>
          <w:rFonts w:ascii="TH SarabunPSK" w:eastAsia="Sarabun" w:hAnsi="TH SarabunPSK" w:cs="TH SarabunPSK"/>
          <w:color w:val="212529"/>
          <w:sz w:val="32"/>
          <w:szCs w:val="32"/>
          <w:lang w:val="en-US"/>
        </w:rPr>
      </w:pPr>
    </w:p>
    <w:p w14:paraId="5CB1B3CD" w14:textId="77777777" w:rsidR="00142D34" w:rsidRPr="00651B60" w:rsidRDefault="00142D34">
      <w:pPr>
        <w:rPr>
          <w:rFonts w:ascii="TH SarabunPSK" w:eastAsia="Sarabun" w:hAnsi="TH SarabunPSK" w:cs="TH SarabunPSK"/>
          <w:color w:val="212529"/>
          <w:sz w:val="32"/>
          <w:szCs w:val="32"/>
          <w:lang w:val="en-US"/>
        </w:rPr>
      </w:pPr>
    </w:p>
    <w:p w14:paraId="284B9438" w14:textId="77777777" w:rsidR="00142D34" w:rsidRPr="00651B60" w:rsidRDefault="00142D34">
      <w:pPr>
        <w:rPr>
          <w:rFonts w:ascii="TH SarabunPSK" w:eastAsia="Sarabun" w:hAnsi="TH SarabunPSK" w:cs="TH SarabunPSK"/>
          <w:color w:val="212529"/>
          <w:sz w:val="32"/>
          <w:szCs w:val="32"/>
          <w:lang w:val="en-US"/>
        </w:rPr>
      </w:pPr>
    </w:p>
    <w:p w14:paraId="7681EC87" w14:textId="77777777" w:rsidR="00142D34" w:rsidRPr="00651B60" w:rsidRDefault="00142D34">
      <w:pPr>
        <w:rPr>
          <w:rFonts w:ascii="TH SarabunPSK" w:eastAsia="Sarabun" w:hAnsi="TH SarabunPSK" w:cs="TH SarabunPSK"/>
          <w:color w:val="212529"/>
          <w:sz w:val="32"/>
          <w:szCs w:val="32"/>
          <w:lang w:val="en-US"/>
        </w:rPr>
      </w:pPr>
    </w:p>
    <w:p w14:paraId="715BDC1E" w14:textId="77777777" w:rsidR="00142D34" w:rsidRPr="00651B60" w:rsidRDefault="00142D34">
      <w:pPr>
        <w:rPr>
          <w:rFonts w:ascii="TH SarabunPSK" w:eastAsia="Sarabun" w:hAnsi="TH SarabunPSK" w:cs="TH SarabunPSK"/>
          <w:color w:val="212529"/>
          <w:sz w:val="32"/>
          <w:szCs w:val="32"/>
          <w:lang w:val="en-US"/>
        </w:rPr>
      </w:pPr>
    </w:p>
    <w:p w14:paraId="6C186C72" w14:textId="77777777" w:rsidR="00142D34" w:rsidRPr="00651B60" w:rsidRDefault="00142D34">
      <w:pPr>
        <w:rPr>
          <w:rFonts w:ascii="TH SarabunPSK" w:eastAsia="Sarabun" w:hAnsi="TH SarabunPSK" w:cs="TH SarabunPSK"/>
          <w:color w:val="212529"/>
          <w:sz w:val="32"/>
          <w:szCs w:val="32"/>
          <w:lang w:val="en-US"/>
        </w:rPr>
      </w:pPr>
    </w:p>
    <w:p w14:paraId="000553DE" w14:textId="77777777" w:rsidR="00142D34" w:rsidRPr="00651B60" w:rsidRDefault="00142D34">
      <w:pPr>
        <w:rPr>
          <w:rFonts w:ascii="TH SarabunPSK" w:eastAsia="Sarabun" w:hAnsi="TH SarabunPSK" w:cs="TH SarabunPSK"/>
          <w:color w:val="212529"/>
          <w:sz w:val="32"/>
          <w:szCs w:val="32"/>
          <w:lang w:val="en-US"/>
        </w:rPr>
      </w:pPr>
    </w:p>
    <w:p w14:paraId="676F2843" w14:textId="77777777" w:rsidR="00142D34" w:rsidRPr="00651B60" w:rsidRDefault="00142D34">
      <w:pPr>
        <w:rPr>
          <w:rFonts w:ascii="TH SarabunPSK" w:eastAsia="Sarabun" w:hAnsi="TH SarabunPSK" w:cs="TH SarabunPSK"/>
          <w:color w:val="212529"/>
          <w:sz w:val="32"/>
          <w:szCs w:val="32"/>
          <w:lang w:val="en-US"/>
        </w:rPr>
      </w:pPr>
    </w:p>
    <w:p w14:paraId="2E689086" w14:textId="77777777" w:rsidR="00142D34" w:rsidRPr="00651B60" w:rsidRDefault="00142D34">
      <w:pPr>
        <w:rPr>
          <w:rFonts w:ascii="TH SarabunPSK" w:eastAsia="Sarabun" w:hAnsi="TH SarabunPSK" w:cs="TH SarabunPSK"/>
          <w:color w:val="212529"/>
          <w:sz w:val="32"/>
          <w:szCs w:val="32"/>
          <w:lang w:val="en-US"/>
        </w:rPr>
      </w:pPr>
    </w:p>
    <w:p w14:paraId="7C7D2185" w14:textId="77777777" w:rsidR="00142D34" w:rsidRPr="00651B60" w:rsidRDefault="00142D34">
      <w:pPr>
        <w:rPr>
          <w:rFonts w:ascii="TH SarabunPSK" w:eastAsia="Sarabun" w:hAnsi="TH SarabunPSK" w:cs="TH SarabunPSK"/>
          <w:color w:val="212529"/>
          <w:sz w:val="32"/>
          <w:szCs w:val="32"/>
          <w:lang w:val="en-US"/>
        </w:rPr>
      </w:pPr>
    </w:p>
    <w:p w14:paraId="677BD809" w14:textId="77777777" w:rsidR="00142D34" w:rsidRPr="00C64A82" w:rsidRDefault="00142D34">
      <w:pPr>
        <w:rPr>
          <w:rFonts w:ascii="TH SarabunPSK" w:eastAsia="Sarabun" w:hAnsi="TH SarabunPSK" w:cs="TH SarabunPSK"/>
          <w:color w:val="212529"/>
          <w:sz w:val="32"/>
          <w:szCs w:val="32"/>
          <w:lang w:val="en-US"/>
        </w:rPr>
      </w:pPr>
    </w:p>
    <w:sectPr w:rsidR="00142D34" w:rsidRPr="00C64A82">
      <w:headerReference w:type="default" r:id="rId6"/>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906DE" w14:textId="77777777" w:rsidR="008D436C" w:rsidRDefault="008D436C" w:rsidP="008D436C">
      <w:pPr>
        <w:spacing w:line="240" w:lineRule="auto"/>
      </w:pPr>
      <w:r>
        <w:separator/>
      </w:r>
    </w:p>
  </w:endnote>
  <w:endnote w:type="continuationSeparator" w:id="0">
    <w:p w14:paraId="781053BC" w14:textId="77777777" w:rsidR="008D436C" w:rsidRDefault="008D436C" w:rsidP="008D4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arabun">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31F3" w14:textId="77777777" w:rsidR="008D436C" w:rsidRDefault="008D436C" w:rsidP="008D436C">
      <w:pPr>
        <w:spacing w:line="240" w:lineRule="auto"/>
      </w:pPr>
      <w:r>
        <w:separator/>
      </w:r>
    </w:p>
  </w:footnote>
  <w:footnote w:type="continuationSeparator" w:id="0">
    <w:p w14:paraId="5BFB46D3" w14:textId="77777777" w:rsidR="008D436C" w:rsidRDefault="008D436C" w:rsidP="008D43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971479"/>
      <w:docPartObj>
        <w:docPartGallery w:val="Page Numbers (Top of Page)"/>
        <w:docPartUnique/>
      </w:docPartObj>
    </w:sdtPr>
    <w:sdtEndPr>
      <w:rPr>
        <w:rFonts w:ascii="TH SarabunPSK" w:hAnsi="TH SarabunPSK" w:cs="TH SarabunPSK"/>
        <w:noProof/>
        <w:sz w:val="32"/>
        <w:szCs w:val="32"/>
      </w:rPr>
    </w:sdtEndPr>
    <w:sdtContent>
      <w:p w14:paraId="0C82AFB4" w14:textId="3D4C7E08" w:rsidR="008D436C" w:rsidRPr="008D436C" w:rsidRDefault="008D436C">
        <w:pPr>
          <w:pStyle w:val="a8"/>
          <w:jc w:val="right"/>
          <w:rPr>
            <w:rFonts w:ascii="TH SarabunPSK" w:hAnsi="TH SarabunPSK" w:cs="TH SarabunPSK"/>
            <w:sz w:val="32"/>
            <w:szCs w:val="32"/>
          </w:rPr>
        </w:pPr>
        <w:r w:rsidRPr="008D436C">
          <w:rPr>
            <w:rFonts w:ascii="TH SarabunPSK" w:hAnsi="TH SarabunPSK" w:cs="TH SarabunPSK"/>
            <w:sz w:val="32"/>
            <w:szCs w:val="32"/>
          </w:rPr>
          <w:fldChar w:fldCharType="begin"/>
        </w:r>
        <w:r w:rsidRPr="008D436C">
          <w:rPr>
            <w:rFonts w:ascii="TH SarabunPSK" w:hAnsi="TH SarabunPSK" w:cs="TH SarabunPSK"/>
            <w:sz w:val="32"/>
            <w:szCs w:val="32"/>
          </w:rPr>
          <w:instrText xml:space="preserve"> PAGE   \* MERGEFORMAT </w:instrText>
        </w:r>
        <w:r w:rsidRPr="008D436C">
          <w:rPr>
            <w:rFonts w:ascii="TH SarabunPSK" w:hAnsi="TH SarabunPSK" w:cs="TH SarabunPSK"/>
            <w:sz w:val="32"/>
            <w:szCs w:val="32"/>
          </w:rPr>
          <w:fldChar w:fldCharType="separate"/>
        </w:r>
        <w:r w:rsidRPr="008D436C">
          <w:rPr>
            <w:rFonts w:ascii="TH SarabunPSK" w:hAnsi="TH SarabunPSK" w:cs="TH SarabunPSK"/>
            <w:noProof/>
            <w:sz w:val="32"/>
            <w:szCs w:val="32"/>
          </w:rPr>
          <w:t>2</w:t>
        </w:r>
        <w:r w:rsidRPr="008D436C">
          <w:rPr>
            <w:rFonts w:ascii="TH SarabunPSK" w:hAnsi="TH SarabunPSK" w:cs="TH SarabunPSK"/>
            <w:noProof/>
            <w:sz w:val="32"/>
            <w:szCs w:val="32"/>
          </w:rPr>
          <w:fldChar w:fldCharType="end"/>
        </w:r>
      </w:p>
    </w:sdtContent>
  </w:sdt>
  <w:p w14:paraId="4D5731F1" w14:textId="77777777" w:rsidR="008D436C" w:rsidRDefault="008D436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34"/>
    <w:rsid w:val="0007359C"/>
    <w:rsid w:val="00142D34"/>
    <w:rsid w:val="001827D4"/>
    <w:rsid w:val="001871B6"/>
    <w:rsid w:val="00227F46"/>
    <w:rsid w:val="004377EE"/>
    <w:rsid w:val="004A4492"/>
    <w:rsid w:val="00651B60"/>
    <w:rsid w:val="006D159B"/>
    <w:rsid w:val="008D436C"/>
    <w:rsid w:val="00923A58"/>
    <w:rsid w:val="009F7A9C"/>
    <w:rsid w:val="00A76869"/>
    <w:rsid w:val="00AE78EF"/>
    <w:rsid w:val="00B550AA"/>
    <w:rsid w:val="00C05396"/>
    <w:rsid w:val="00C47010"/>
    <w:rsid w:val="00C64A82"/>
    <w:rsid w:val="00DC604A"/>
    <w:rsid w:val="00F5532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EB55"/>
  <w15:docId w15:val="{C15A0F2D-436C-4CCF-AD31-6C3873A8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8D436C"/>
    <w:rPr>
      <w:color w:val="0000FF" w:themeColor="hyperlink"/>
      <w:u w:val="single"/>
    </w:rPr>
  </w:style>
  <w:style w:type="character" w:styleId="a7">
    <w:name w:val="Unresolved Mention"/>
    <w:basedOn w:val="a0"/>
    <w:uiPriority w:val="99"/>
    <w:semiHidden/>
    <w:unhideWhenUsed/>
    <w:rsid w:val="008D436C"/>
    <w:rPr>
      <w:color w:val="605E5C"/>
      <w:shd w:val="clear" w:color="auto" w:fill="E1DFDD"/>
    </w:rPr>
  </w:style>
  <w:style w:type="paragraph" w:styleId="a8">
    <w:name w:val="header"/>
    <w:basedOn w:val="a"/>
    <w:link w:val="a9"/>
    <w:uiPriority w:val="99"/>
    <w:unhideWhenUsed/>
    <w:rsid w:val="008D436C"/>
    <w:pPr>
      <w:tabs>
        <w:tab w:val="center" w:pos="4680"/>
        <w:tab w:val="right" w:pos="9360"/>
      </w:tabs>
      <w:spacing w:line="240" w:lineRule="auto"/>
    </w:pPr>
    <w:rPr>
      <w:rFonts w:cs="Cordia New"/>
      <w:szCs w:val="28"/>
    </w:rPr>
  </w:style>
  <w:style w:type="character" w:customStyle="1" w:styleId="a9">
    <w:name w:val="หัวกระดาษ อักขระ"/>
    <w:basedOn w:val="a0"/>
    <w:link w:val="a8"/>
    <w:uiPriority w:val="99"/>
    <w:rsid w:val="008D436C"/>
    <w:rPr>
      <w:rFonts w:cs="Cordia New"/>
      <w:szCs w:val="28"/>
    </w:rPr>
  </w:style>
  <w:style w:type="paragraph" w:styleId="aa">
    <w:name w:val="footer"/>
    <w:basedOn w:val="a"/>
    <w:link w:val="ab"/>
    <w:uiPriority w:val="99"/>
    <w:unhideWhenUsed/>
    <w:rsid w:val="008D436C"/>
    <w:pPr>
      <w:tabs>
        <w:tab w:val="center" w:pos="4680"/>
        <w:tab w:val="right" w:pos="9360"/>
      </w:tabs>
      <w:spacing w:line="240" w:lineRule="auto"/>
    </w:pPr>
    <w:rPr>
      <w:rFonts w:cs="Cordia New"/>
      <w:szCs w:val="28"/>
    </w:rPr>
  </w:style>
  <w:style w:type="character" w:customStyle="1" w:styleId="ab">
    <w:name w:val="ท้ายกระดาษ อักขระ"/>
    <w:basedOn w:val="a0"/>
    <w:link w:val="aa"/>
    <w:uiPriority w:val="99"/>
    <w:rsid w:val="008D436C"/>
    <w:rPr>
      <w:rFonts w:cs="Cordia New"/>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400</Words>
  <Characters>2284</Characters>
  <Application>Microsoft Office Word</Application>
  <DocSecurity>0</DocSecurity>
  <Lines>19</Lines>
  <Paragraphs>5</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ja_auy sriburum</cp:lastModifiedBy>
  <cp:revision>3</cp:revision>
  <dcterms:created xsi:type="dcterms:W3CDTF">2022-02-11T14:35:00Z</dcterms:created>
  <dcterms:modified xsi:type="dcterms:W3CDTF">2022-02-11T14:38:00Z</dcterms:modified>
</cp:coreProperties>
</file>